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71" w:rsidRDefault="00525271" w:rsidP="005252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25271" w:rsidRDefault="00525271" w:rsidP="005252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6B1C59">
        <w:rPr>
          <w:b/>
          <w:bCs/>
          <w:sz w:val="28"/>
          <w:szCs w:val="28"/>
        </w:rPr>
        <w:t>о порядке назначения и выплаты корпоративных именных стипендий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группы компаний «</w:t>
      </w:r>
      <w:proofErr w:type="spellStart"/>
      <w:r>
        <w:rPr>
          <w:b/>
          <w:bCs/>
          <w:sz w:val="28"/>
          <w:szCs w:val="28"/>
        </w:rPr>
        <w:t>Россети</w:t>
      </w:r>
      <w:proofErr w:type="spellEnd"/>
      <w:r>
        <w:rPr>
          <w:b/>
          <w:bCs/>
          <w:sz w:val="28"/>
          <w:szCs w:val="28"/>
        </w:rPr>
        <w:t xml:space="preserve"> Северный Кавказ»</w:t>
      </w:r>
    </w:p>
    <w:p w:rsidR="00525271" w:rsidRDefault="00525271" w:rsidP="00525271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5271" w:rsidRPr="00B43569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3569">
        <w:rPr>
          <w:b/>
          <w:bCs/>
          <w:sz w:val="28"/>
          <w:szCs w:val="28"/>
        </w:rPr>
        <w:t>Основные понятия, термины, определения, сокращения</w:t>
      </w:r>
    </w:p>
    <w:p w:rsidR="00525271" w:rsidRDefault="00525271" w:rsidP="00525271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396" w:type="dxa"/>
        <w:tblCellSpacing w:w="20" w:type="dxa"/>
        <w:tblInd w:w="108" w:type="dxa"/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592"/>
        <w:gridCol w:w="429"/>
        <w:gridCol w:w="6375"/>
      </w:tblGrid>
      <w:tr w:rsidR="00525271" w:rsidRPr="005B0338" w:rsidTr="00582EAE">
        <w:trPr>
          <w:tblCellSpacing w:w="20" w:type="dxa"/>
        </w:trPr>
        <w:tc>
          <w:tcPr>
            <w:tcW w:w="2532" w:type="dxa"/>
          </w:tcPr>
          <w:p w:rsidR="00525271" w:rsidRPr="005B0338" w:rsidRDefault="00525271" w:rsidP="00582E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Общество</w:t>
            </w:r>
          </w:p>
        </w:tc>
        <w:tc>
          <w:tcPr>
            <w:tcW w:w="389" w:type="dxa"/>
          </w:tcPr>
          <w:p w:rsidR="00525271" w:rsidRPr="005B0338" w:rsidRDefault="00525271" w:rsidP="00582E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15" w:type="dxa"/>
          </w:tcPr>
          <w:p w:rsidR="00525271" w:rsidRPr="005B0338" w:rsidRDefault="00525271" w:rsidP="00582EAE">
            <w:pPr>
              <w:jc w:val="both"/>
              <w:rPr>
                <w:sz w:val="28"/>
                <w:szCs w:val="28"/>
              </w:rPr>
            </w:pPr>
            <w:r w:rsidRPr="005B0338">
              <w:rPr>
                <w:sz w:val="28"/>
                <w:szCs w:val="28"/>
              </w:rPr>
              <w:t>ПАО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B0338">
              <w:rPr>
                <w:sz w:val="28"/>
                <w:szCs w:val="28"/>
              </w:rPr>
              <w:t>Северн</w:t>
            </w:r>
            <w:r>
              <w:rPr>
                <w:sz w:val="28"/>
                <w:szCs w:val="28"/>
              </w:rPr>
              <w:t>ый</w:t>
            </w:r>
            <w:r w:rsidRPr="005B0338">
              <w:rPr>
                <w:sz w:val="28"/>
                <w:szCs w:val="28"/>
              </w:rPr>
              <w:t xml:space="preserve"> Кавказ»</w:t>
            </w:r>
            <w:r w:rsidRPr="005B033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25271" w:rsidRPr="005B0338" w:rsidTr="00582EAE">
        <w:trPr>
          <w:tblCellSpacing w:w="20" w:type="dxa"/>
        </w:trPr>
        <w:tc>
          <w:tcPr>
            <w:tcW w:w="2532" w:type="dxa"/>
          </w:tcPr>
          <w:p w:rsidR="00525271" w:rsidRPr="005B0338" w:rsidRDefault="00525271" w:rsidP="00582EA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Разработка_форм_документов,_использ"/>
            <w:bookmarkStart w:id="2" w:name="_Toc262637221"/>
            <w:bookmarkStart w:id="3" w:name="_Toc262644880"/>
            <w:bookmarkStart w:id="4" w:name="_Toc262648998"/>
            <w:bookmarkStart w:id="5" w:name="_Toc262649769"/>
            <w:bookmarkStart w:id="6" w:name="_Toc261961405"/>
            <w:bookmarkStart w:id="7" w:name="_Toc261964698"/>
            <w:bookmarkStart w:id="8" w:name="_Toc261964939"/>
            <w:bookmarkStart w:id="9" w:name="_Toc261961408"/>
            <w:bookmarkStart w:id="10" w:name="_Toc261964701"/>
            <w:bookmarkStart w:id="11" w:name="_Toc261964942"/>
            <w:bookmarkStart w:id="12" w:name="_Toc261961410"/>
            <w:bookmarkStart w:id="13" w:name="_Toc261964703"/>
            <w:bookmarkStart w:id="14" w:name="_Toc261964944"/>
            <w:bookmarkStart w:id="15" w:name="_Toc261961413"/>
            <w:bookmarkStart w:id="16" w:name="_Toc261964706"/>
            <w:bookmarkStart w:id="17" w:name="_Toc261964947"/>
            <w:bookmarkStart w:id="18" w:name="_Toc261961414"/>
            <w:bookmarkStart w:id="19" w:name="_Toc261964707"/>
            <w:bookmarkStart w:id="20" w:name="_Toc261964948"/>
            <w:bookmarkStart w:id="21" w:name="_Toc261961415"/>
            <w:bookmarkStart w:id="22" w:name="_Toc261964708"/>
            <w:bookmarkStart w:id="23" w:name="_Toc261964949"/>
            <w:bookmarkStart w:id="24" w:name="_Toc261961416"/>
            <w:bookmarkStart w:id="25" w:name="_Toc261964709"/>
            <w:bookmarkStart w:id="26" w:name="_Toc261964950"/>
            <w:bookmarkStart w:id="27" w:name="_Toc261961419"/>
            <w:bookmarkStart w:id="28" w:name="_Toc261964712"/>
            <w:bookmarkStart w:id="29" w:name="_Toc261964953"/>
            <w:bookmarkStart w:id="30" w:name="_Toc261961420"/>
            <w:bookmarkStart w:id="31" w:name="_Toc261964713"/>
            <w:bookmarkStart w:id="32" w:name="_Toc261964954"/>
            <w:bookmarkStart w:id="33" w:name="_Toc261961421"/>
            <w:bookmarkStart w:id="34" w:name="_Toc261964714"/>
            <w:bookmarkStart w:id="35" w:name="_Toc261964955"/>
            <w:bookmarkStart w:id="36" w:name="_Toc261961422"/>
            <w:bookmarkStart w:id="37" w:name="_Toc261964715"/>
            <w:bookmarkStart w:id="38" w:name="_Toc261964956"/>
            <w:bookmarkStart w:id="39" w:name="_Toc261961424"/>
            <w:bookmarkStart w:id="40" w:name="_Toc261964717"/>
            <w:bookmarkStart w:id="41" w:name="_Toc261964958"/>
            <w:bookmarkStart w:id="42" w:name="_Toc261961425"/>
            <w:bookmarkStart w:id="43" w:name="_Toc261964718"/>
            <w:bookmarkStart w:id="44" w:name="_Toc261964959"/>
            <w:bookmarkStart w:id="45" w:name="_Toc261961427"/>
            <w:bookmarkStart w:id="46" w:name="_Toc261964720"/>
            <w:bookmarkStart w:id="47" w:name="_Toc261964961"/>
            <w:bookmarkStart w:id="48" w:name="_Toc261961428"/>
            <w:bookmarkStart w:id="49" w:name="_Toc261964721"/>
            <w:bookmarkStart w:id="50" w:name="_Toc261964962"/>
            <w:bookmarkStart w:id="51" w:name="_Toc261961429"/>
            <w:bookmarkStart w:id="52" w:name="_Toc261964722"/>
            <w:bookmarkStart w:id="53" w:name="_Toc261964963"/>
            <w:bookmarkStart w:id="54" w:name="_Toc261961430"/>
            <w:bookmarkStart w:id="55" w:name="_Toc261964723"/>
            <w:bookmarkStart w:id="56" w:name="_Toc261964964"/>
            <w:bookmarkStart w:id="57" w:name="_Toc261961431"/>
            <w:bookmarkStart w:id="58" w:name="_Toc261964724"/>
            <w:bookmarkStart w:id="59" w:name="_Toc261964965"/>
            <w:bookmarkStart w:id="60" w:name="_Toc261961432"/>
            <w:bookmarkStart w:id="61" w:name="_Toc261964725"/>
            <w:bookmarkStart w:id="62" w:name="_Toc261964966"/>
            <w:bookmarkStart w:id="63" w:name="_Моделирование_регламентируемого_БП"/>
            <w:bookmarkStart w:id="64" w:name="_Разработка_схемы_БП"/>
            <w:bookmarkStart w:id="65" w:name="_Toc261961433"/>
            <w:bookmarkStart w:id="66" w:name="_Toc261964726"/>
            <w:bookmarkStart w:id="67" w:name="_Toc261964967"/>
            <w:bookmarkStart w:id="68" w:name="_Toc261961436"/>
            <w:bookmarkStart w:id="69" w:name="_Toc261964729"/>
            <w:bookmarkStart w:id="70" w:name="_Toc261964970"/>
            <w:bookmarkStart w:id="71" w:name="_Toc261961438"/>
            <w:bookmarkStart w:id="72" w:name="_Toc261964731"/>
            <w:bookmarkStart w:id="73" w:name="_Toc261964972"/>
            <w:bookmarkStart w:id="74" w:name="_Toc261961442"/>
            <w:bookmarkStart w:id="75" w:name="_Toc261964735"/>
            <w:bookmarkStart w:id="76" w:name="_Toc261964976"/>
            <w:bookmarkStart w:id="77" w:name="_Toc261961443"/>
            <w:bookmarkStart w:id="78" w:name="_Toc261964736"/>
            <w:bookmarkStart w:id="79" w:name="_Toc261964977"/>
            <w:bookmarkStart w:id="80" w:name="_Toc261961447"/>
            <w:bookmarkStart w:id="81" w:name="_Toc261964740"/>
            <w:bookmarkStart w:id="82" w:name="_Toc261964981"/>
            <w:bookmarkStart w:id="83" w:name="_Toc261961453"/>
            <w:bookmarkStart w:id="84" w:name="_Toc261964746"/>
            <w:bookmarkStart w:id="85" w:name="_Toc261964987"/>
            <w:bookmarkStart w:id="86" w:name="_Toc261961454"/>
            <w:bookmarkStart w:id="87" w:name="_Toc261964747"/>
            <w:bookmarkStart w:id="88" w:name="_Toc261964988"/>
            <w:bookmarkStart w:id="89" w:name="_Toc261961459"/>
            <w:bookmarkStart w:id="90" w:name="_Toc261964752"/>
            <w:bookmarkStart w:id="91" w:name="_Toc261964993"/>
            <w:bookmarkStart w:id="92" w:name="_Toc261961461"/>
            <w:bookmarkStart w:id="93" w:name="_Toc261964754"/>
            <w:bookmarkStart w:id="94" w:name="_Toc261964995"/>
            <w:bookmarkStart w:id="95" w:name="_Toc261961462"/>
            <w:bookmarkStart w:id="96" w:name="_Toc261964755"/>
            <w:bookmarkStart w:id="97" w:name="_Toc261964996"/>
            <w:bookmarkStart w:id="98" w:name="_Проверка_РР"/>
            <w:bookmarkStart w:id="99" w:name="_Toc261961471"/>
            <w:bookmarkStart w:id="100" w:name="_Toc261964764"/>
            <w:bookmarkStart w:id="101" w:name="_Toc261965005"/>
            <w:bookmarkStart w:id="102" w:name="_Toc261961474"/>
            <w:bookmarkStart w:id="103" w:name="_Toc261964767"/>
            <w:bookmarkStart w:id="104" w:name="_Toc261965008"/>
            <w:bookmarkStart w:id="105" w:name="_Toc261961475"/>
            <w:bookmarkStart w:id="106" w:name="_Toc261964768"/>
            <w:bookmarkStart w:id="107" w:name="_Toc261965009"/>
            <w:bookmarkStart w:id="108" w:name="_Toc261961477"/>
            <w:bookmarkStart w:id="109" w:name="_Toc261964770"/>
            <w:bookmarkStart w:id="110" w:name="_Toc261965011"/>
            <w:bookmarkStart w:id="111" w:name="_Toc261961478"/>
            <w:bookmarkStart w:id="112" w:name="_Toc261964771"/>
            <w:bookmarkStart w:id="113" w:name="_Toc261965012"/>
            <w:bookmarkStart w:id="114" w:name="_Toc261961479"/>
            <w:bookmarkStart w:id="115" w:name="_Toc261964772"/>
            <w:bookmarkStart w:id="116" w:name="_Toc261965013"/>
            <w:bookmarkStart w:id="117" w:name="_Toc261961483"/>
            <w:bookmarkStart w:id="118" w:name="_Toc261964776"/>
            <w:bookmarkStart w:id="119" w:name="_Toc261965017"/>
            <w:bookmarkStart w:id="120" w:name="_Toc261961489"/>
            <w:bookmarkStart w:id="121" w:name="_Toc261964782"/>
            <w:bookmarkStart w:id="122" w:name="_Toc261965023"/>
            <w:bookmarkStart w:id="123" w:name="_Toc261961492"/>
            <w:bookmarkStart w:id="124" w:name="_Toc261964785"/>
            <w:bookmarkStart w:id="125" w:name="_Toc261965026"/>
            <w:bookmarkStart w:id="126" w:name="_Toc261961493"/>
            <w:bookmarkStart w:id="127" w:name="_Toc261964786"/>
            <w:bookmarkStart w:id="128" w:name="_Toc261965027"/>
            <w:bookmarkStart w:id="129" w:name="_Toc261961495"/>
            <w:bookmarkStart w:id="130" w:name="_Toc261964788"/>
            <w:bookmarkStart w:id="131" w:name="_Toc261965029"/>
            <w:bookmarkStart w:id="132" w:name="_Toc261961513"/>
            <w:bookmarkStart w:id="133" w:name="_Toc261964806"/>
            <w:bookmarkStart w:id="134" w:name="_Toc261965047"/>
            <w:bookmarkStart w:id="135" w:name="_Toc261961514"/>
            <w:bookmarkStart w:id="136" w:name="_Toc261964807"/>
            <w:bookmarkStart w:id="137" w:name="_Toc26196504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5B0338">
              <w:rPr>
                <w:rFonts w:eastAsia="Calibri"/>
                <w:sz w:val="28"/>
                <w:szCs w:val="28"/>
                <w:lang w:eastAsia="en-US"/>
              </w:rPr>
              <w:t>УО</w:t>
            </w:r>
          </w:p>
        </w:tc>
        <w:tc>
          <w:tcPr>
            <w:tcW w:w="389" w:type="dxa"/>
          </w:tcPr>
          <w:p w:rsidR="00525271" w:rsidRPr="005B0338" w:rsidRDefault="00525271" w:rsidP="00582E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15" w:type="dxa"/>
          </w:tcPr>
          <w:p w:rsidR="00525271" w:rsidRPr="005B0338" w:rsidRDefault="00525271" w:rsidP="00582E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sz w:val="28"/>
                <w:szCs w:val="28"/>
              </w:rPr>
              <w:t>управляемые Общества (АО «Карачаево-</w:t>
            </w:r>
            <w:proofErr w:type="spellStart"/>
            <w:r w:rsidRPr="005B0338">
              <w:rPr>
                <w:sz w:val="28"/>
                <w:szCs w:val="28"/>
              </w:rPr>
              <w:t>Черкесскэнерго</w:t>
            </w:r>
            <w:proofErr w:type="spellEnd"/>
            <w:r w:rsidRPr="005B03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5B0338">
              <w:rPr>
                <w:sz w:val="28"/>
                <w:szCs w:val="28"/>
              </w:rPr>
              <w:t>АО «</w:t>
            </w:r>
            <w:proofErr w:type="spellStart"/>
            <w:r w:rsidRPr="005B0338">
              <w:rPr>
                <w:sz w:val="28"/>
                <w:szCs w:val="28"/>
              </w:rPr>
              <w:t>Севкавказэнерго</w:t>
            </w:r>
            <w:proofErr w:type="spellEnd"/>
            <w:r w:rsidRPr="005B0338">
              <w:rPr>
                <w:sz w:val="28"/>
                <w:szCs w:val="28"/>
              </w:rPr>
              <w:t>», АО «</w:t>
            </w:r>
            <w:proofErr w:type="spellStart"/>
            <w:r w:rsidRPr="005B0338">
              <w:rPr>
                <w:sz w:val="28"/>
                <w:szCs w:val="28"/>
              </w:rPr>
              <w:t>Калмэнергосбыт</w:t>
            </w:r>
            <w:proofErr w:type="spellEnd"/>
            <w:r w:rsidRPr="005B03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5B0338">
              <w:rPr>
                <w:sz w:val="28"/>
                <w:szCs w:val="28"/>
              </w:rPr>
              <w:t>АО «Каббалкэнерго»</w:t>
            </w:r>
            <w:r>
              <w:rPr>
                <w:sz w:val="28"/>
                <w:szCs w:val="28"/>
              </w:rPr>
              <w:t xml:space="preserve">, </w:t>
            </w:r>
            <w:r w:rsidRPr="005B0338">
              <w:rPr>
                <w:sz w:val="28"/>
                <w:szCs w:val="28"/>
              </w:rPr>
              <w:t>АО</w:t>
            </w:r>
            <w:r>
              <w:rPr>
                <w:sz w:val="28"/>
                <w:szCs w:val="28"/>
              </w:rPr>
              <w:t> </w:t>
            </w:r>
            <w:r w:rsidRPr="005B0338">
              <w:rPr>
                <w:sz w:val="28"/>
                <w:szCs w:val="28"/>
              </w:rPr>
              <w:t>«</w:t>
            </w:r>
            <w:proofErr w:type="spellStart"/>
            <w:r w:rsidRPr="005B0338">
              <w:rPr>
                <w:sz w:val="28"/>
                <w:szCs w:val="28"/>
              </w:rPr>
              <w:t>Чеченэнерго</w:t>
            </w:r>
            <w:proofErr w:type="spellEnd"/>
            <w:r w:rsidRPr="005B0338">
              <w:rPr>
                <w:sz w:val="28"/>
                <w:szCs w:val="28"/>
              </w:rPr>
              <w:t>»)</w:t>
            </w:r>
            <w:r w:rsidRPr="005B033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25271" w:rsidRPr="005B0338" w:rsidTr="00582EAE">
        <w:trPr>
          <w:tblCellSpacing w:w="20" w:type="dxa"/>
        </w:trPr>
        <w:tc>
          <w:tcPr>
            <w:tcW w:w="2532" w:type="dxa"/>
          </w:tcPr>
          <w:p w:rsidR="00525271" w:rsidRPr="005B0338" w:rsidRDefault="00525271" w:rsidP="00582E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Стипендия</w:t>
            </w:r>
          </w:p>
        </w:tc>
        <w:tc>
          <w:tcPr>
            <w:tcW w:w="389" w:type="dxa"/>
          </w:tcPr>
          <w:p w:rsidR="00525271" w:rsidRPr="005B0338" w:rsidRDefault="00525271" w:rsidP="00582E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15" w:type="dxa"/>
          </w:tcPr>
          <w:p w:rsidR="00525271" w:rsidRPr="005B0338" w:rsidRDefault="00525271" w:rsidP="00582E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bCs/>
                <w:sz w:val="28"/>
                <w:szCs w:val="28"/>
              </w:rPr>
              <w:t>корпоративн</w:t>
            </w:r>
            <w:r>
              <w:rPr>
                <w:bCs/>
                <w:sz w:val="28"/>
                <w:szCs w:val="28"/>
              </w:rPr>
              <w:t>ая</w:t>
            </w:r>
            <w:r w:rsidRPr="005B0338">
              <w:rPr>
                <w:bCs/>
                <w:sz w:val="28"/>
                <w:szCs w:val="28"/>
              </w:rPr>
              <w:t xml:space="preserve"> именн</w:t>
            </w:r>
            <w:r>
              <w:rPr>
                <w:bCs/>
                <w:sz w:val="28"/>
                <w:szCs w:val="28"/>
              </w:rPr>
              <w:t>ая</w:t>
            </w:r>
            <w:r w:rsidRPr="005B0338">
              <w:rPr>
                <w:bCs/>
                <w:sz w:val="28"/>
                <w:szCs w:val="28"/>
              </w:rPr>
              <w:t xml:space="preserve"> стипенди</w:t>
            </w:r>
            <w:r>
              <w:rPr>
                <w:bCs/>
                <w:sz w:val="28"/>
                <w:szCs w:val="28"/>
              </w:rPr>
              <w:t>я</w:t>
            </w:r>
            <w:r w:rsidRPr="005B03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5B0338">
              <w:rPr>
                <w:bCs/>
                <w:sz w:val="28"/>
                <w:szCs w:val="28"/>
              </w:rPr>
              <w:t xml:space="preserve">руппы компаний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 w:rsidRPr="005B0338">
              <w:rPr>
                <w:bCs/>
                <w:sz w:val="28"/>
                <w:szCs w:val="28"/>
              </w:rPr>
              <w:t>Россети</w:t>
            </w:r>
            <w:proofErr w:type="spellEnd"/>
            <w:r w:rsidRPr="005B0338">
              <w:rPr>
                <w:bCs/>
                <w:sz w:val="28"/>
                <w:szCs w:val="28"/>
              </w:rPr>
              <w:t xml:space="preserve"> Северный Кавказ</w:t>
            </w:r>
            <w:r>
              <w:rPr>
                <w:bCs/>
                <w:sz w:val="28"/>
                <w:szCs w:val="28"/>
              </w:rPr>
              <w:t>».</w:t>
            </w:r>
          </w:p>
        </w:tc>
      </w:tr>
      <w:tr w:rsidR="00525271" w:rsidRPr="005B0338" w:rsidTr="00582EAE">
        <w:trPr>
          <w:tblCellSpacing w:w="20" w:type="dxa"/>
        </w:trPr>
        <w:tc>
          <w:tcPr>
            <w:tcW w:w="2532" w:type="dxa"/>
          </w:tcPr>
          <w:p w:rsidR="00525271" w:rsidRPr="005B0338" w:rsidRDefault="00525271" w:rsidP="00582E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389" w:type="dxa"/>
          </w:tcPr>
          <w:p w:rsidR="00525271" w:rsidRPr="005B0338" w:rsidRDefault="00525271" w:rsidP="00582E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15" w:type="dxa"/>
          </w:tcPr>
          <w:p w:rsidR="00525271" w:rsidRPr="005B0338" w:rsidRDefault="00525271" w:rsidP="00582E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 xml:space="preserve">конкурс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право получения </w:t>
            </w:r>
            <w:r>
              <w:rPr>
                <w:bCs/>
                <w:sz w:val="28"/>
                <w:szCs w:val="28"/>
              </w:rPr>
              <w:t>Стипендий</w:t>
            </w:r>
            <w:r w:rsidRPr="005B03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25271" w:rsidRPr="005B0338" w:rsidTr="00582EAE">
        <w:trPr>
          <w:tblCellSpacing w:w="20" w:type="dxa"/>
        </w:trPr>
        <w:tc>
          <w:tcPr>
            <w:tcW w:w="2532" w:type="dxa"/>
          </w:tcPr>
          <w:p w:rsidR="00525271" w:rsidRPr="005B0338" w:rsidRDefault="00525271" w:rsidP="00582E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Комиссия по именным стипендиям</w:t>
            </w:r>
            <w:r w:rsidRPr="005B0338">
              <w:rPr>
                <w:sz w:val="28"/>
                <w:szCs w:val="28"/>
              </w:rPr>
              <w:t xml:space="preserve"> </w:t>
            </w:r>
          </w:p>
          <w:p w:rsidR="00525271" w:rsidRPr="005B0338" w:rsidRDefault="00525271" w:rsidP="00582E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</w:tcPr>
          <w:p w:rsidR="00525271" w:rsidRPr="005B0338" w:rsidRDefault="00525271" w:rsidP="00582E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25271" w:rsidRPr="005B0338" w:rsidRDefault="00525271" w:rsidP="00582EA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15" w:type="dxa"/>
          </w:tcPr>
          <w:p w:rsidR="00525271" w:rsidRPr="005B0338" w:rsidRDefault="00525271" w:rsidP="00582EAE">
            <w:pPr>
              <w:tabs>
                <w:tab w:val="left" w:pos="851"/>
              </w:tabs>
              <w:ind w:left="44"/>
              <w:jc w:val="both"/>
              <w:rPr>
                <w:sz w:val="28"/>
                <w:szCs w:val="28"/>
              </w:rPr>
            </w:pPr>
            <w:r w:rsidRPr="005B0338">
              <w:rPr>
                <w:spacing w:val="-4"/>
                <w:sz w:val="28"/>
                <w:szCs w:val="28"/>
              </w:rPr>
              <w:t xml:space="preserve">коллегиальный орган, сформированный </w:t>
            </w:r>
            <w:r>
              <w:rPr>
                <w:spacing w:val="-4"/>
                <w:sz w:val="28"/>
                <w:szCs w:val="28"/>
              </w:rPr>
              <w:t>Обществом</w:t>
            </w:r>
            <w:r w:rsidRPr="005B0338">
              <w:rPr>
                <w:sz w:val="28"/>
                <w:szCs w:val="28"/>
              </w:rPr>
              <w:t xml:space="preserve"> в целях осуществления методического и логистического обеспечения проведения мероприятий </w:t>
            </w:r>
            <w:r>
              <w:rPr>
                <w:sz w:val="28"/>
                <w:szCs w:val="28"/>
              </w:rPr>
              <w:t>по назначению Стипендий</w:t>
            </w:r>
            <w:r w:rsidRPr="005B0338">
              <w:rPr>
                <w:sz w:val="28"/>
                <w:szCs w:val="28"/>
              </w:rPr>
              <w:t xml:space="preserve">. </w:t>
            </w:r>
          </w:p>
        </w:tc>
      </w:tr>
      <w:tr w:rsidR="00525271" w:rsidRPr="005B0338" w:rsidTr="00582EAE">
        <w:trPr>
          <w:tblCellSpacing w:w="20" w:type="dxa"/>
        </w:trPr>
        <w:tc>
          <w:tcPr>
            <w:tcW w:w="2532" w:type="dxa"/>
          </w:tcPr>
          <w:p w:rsidR="00525271" w:rsidRPr="005B0338" w:rsidRDefault="00525271" w:rsidP="00582EAE">
            <w:pPr>
              <w:rPr>
                <w:sz w:val="28"/>
                <w:szCs w:val="28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Извещение о проведении конкурса</w:t>
            </w:r>
          </w:p>
        </w:tc>
        <w:tc>
          <w:tcPr>
            <w:tcW w:w="389" w:type="dxa"/>
          </w:tcPr>
          <w:p w:rsidR="00525271" w:rsidRPr="005B0338" w:rsidRDefault="00525271" w:rsidP="00582E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15" w:type="dxa"/>
          </w:tcPr>
          <w:p w:rsidR="00525271" w:rsidRPr="005B0338" w:rsidRDefault="00525271" w:rsidP="00582EAE">
            <w:pPr>
              <w:tabs>
                <w:tab w:val="left" w:pos="851"/>
              </w:tabs>
              <w:ind w:left="44"/>
              <w:jc w:val="both"/>
              <w:rPr>
                <w:spacing w:val="-4"/>
                <w:sz w:val="28"/>
                <w:szCs w:val="28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письменный документ, содержащий информацию об объявлении Конкурса и его условиях.</w:t>
            </w:r>
          </w:p>
        </w:tc>
      </w:tr>
      <w:tr w:rsidR="00525271" w:rsidRPr="005B0338" w:rsidTr="00582EAE">
        <w:trPr>
          <w:tblCellSpacing w:w="20" w:type="dxa"/>
        </w:trPr>
        <w:tc>
          <w:tcPr>
            <w:tcW w:w="2532" w:type="dxa"/>
          </w:tcPr>
          <w:p w:rsidR="00525271" w:rsidRPr="005B0338" w:rsidRDefault="00525271" w:rsidP="00582EAE">
            <w:pPr>
              <w:rPr>
                <w:sz w:val="28"/>
                <w:szCs w:val="28"/>
              </w:rPr>
            </w:pPr>
            <w:r w:rsidRPr="005B0338">
              <w:rPr>
                <w:sz w:val="28"/>
                <w:szCs w:val="28"/>
              </w:rPr>
              <w:t>Участники конкурса</w:t>
            </w:r>
          </w:p>
        </w:tc>
        <w:tc>
          <w:tcPr>
            <w:tcW w:w="389" w:type="dxa"/>
          </w:tcPr>
          <w:p w:rsidR="00525271" w:rsidRPr="005B0338" w:rsidRDefault="00525271" w:rsidP="00582E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0338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15" w:type="dxa"/>
          </w:tcPr>
          <w:p w:rsidR="00525271" w:rsidRPr="005B0338" w:rsidRDefault="00525271" w:rsidP="00582EAE">
            <w:pPr>
              <w:tabs>
                <w:tab w:val="left" w:pos="851"/>
              </w:tabs>
              <w:ind w:left="44"/>
              <w:jc w:val="both"/>
              <w:rPr>
                <w:sz w:val="28"/>
                <w:szCs w:val="28"/>
              </w:rPr>
            </w:pPr>
            <w:r w:rsidRPr="005B0338">
              <w:rPr>
                <w:sz w:val="28"/>
                <w:szCs w:val="28"/>
              </w:rPr>
              <w:t xml:space="preserve">граждане России, соответствующие требованиям, предъявляемым к участникам Конкурса, подавшие </w:t>
            </w:r>
            <w:r>
              <w:rPr>
                <w:sz w:val="28"/>
                <w:szCs w:val="28"/>
              </w:rPr>
              <w:t>документы для</w:t>
            </w:r>
            <w:r w:rsidRPr="005B0338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я</w:t>
            </w:r>
            <w:r w:rsidRPr="005B0338">
              <w:rPr>
                <w:sz w:val="28"/>
                <w:szCs w:val="28"/>
              </w:rPr>
              <w:t xml:space="preserve"> в Конкурсе, которые соответствуют требованиям настоящего Положения, в порядке и сроки, установленные Извещением о проведении Конкурса.</w:t>
            </w:r>
          </w:p>
        </w:tc>
      </w:tr>
      <w:tr w:rsidR="00525271" w:rsidRPr="005B0338" w:rsidTr="00582EAE">
        <w:trPr>
          <w:tblCellSpacing w:w="20" w:type="dxa"/>
        </w:trPr>
        <w:tc>
          <w:tcPr>
            <w:tcW w:w="2532" w:type="dxa"/>
          </w:tcPr>
          <w:p w:rsidR="00525271" w:rsidRPr="005B0338" w:rsidRDefault="00525271" w:rsidP="00582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Стипендиаты</w:t>
            </w:r>
          </w:p>
        </w:tc>
        <w:tc>
          <w:tcPr>
            <w:tcW w:w="389" w:type="dxa"/>
          </w:tcPr>
          <w:p w:rsidR="00525271" w:rsidRPr="005B0338" w:rsidRDefault="00525271" w:rsidP="00582EA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15" w:type="dxa"/>
          </w:tcPr>
          <w:p w:rsidR="00525271" w:rsidRPr="005B0338" w:rsidRDefault="00525271" w:rsidP="00582EAE">
            <w:pPr>
              <w:tabs>
                <w:tab w:val="left" w:pos="851"/>
              </w:tabs>
              <w:ind w:left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 России, объявленные победителями Конкурса и заключившие договор на получение Стипендии в порядке, установленном настоящим Положением</w:t>
            </w:r>
          </w:p>
        </w:tc>
      </w:tr>
    </w:tbl>
    <w:p w:rsidR="00525271" w:rsidRPr="00B43569" w:rsidRDefault="00525271" w:rsidP="00525271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5271" w:rsidRPr="003953F1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B8A">
        <w:rPr>
          <w:b/>
          <w:bCs/>
          <w:sz w:val="28"/>
          <w:szCs w:val="28"/>
        </w:rPr>
        <w:t>Общие положения</w:t>
      </w:r>
    </w:p>
    <w:p w:rsidR="00525271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271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B1E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6B1C59">
        <w:rPr>
          <w:bCs/>
          <w:sz w:val="28"/>
          <w:szCs w:val="28"/>
        </w:rPr>
        <w:t xml:space="preserve">Настоящее Положение о корпоративных именных стипендиях </w:t>
      </w:r>
      <w:r w:rsidRPr="00122A1F">
        <w:rPr>
          <w:bCs/>
          <w:sz w:val="28"/>
          <w:szCs w:val="28"/>
        </w:rPr>
        <w:t xml:space="preserve">Группы компаний </w:t>
      </w:r>
      <w:proofErr w:type="spellStart"/>
      <w:r w:rsidRPr="00122A1F">
        <w:rPr>
          <w:bCs/>
          <w:sz w:val="28"/>
          <w:szCs w:val="28"/>
        </w:rPr>
        <w:t>Россети</w:t>
      </w:r>
      <w:proofErr w:type="spellEnd"/>
      <w:r w:rsidRPr="00122A1F">
        <w:rPr>
          <w:bCs/>
          <w:sz w:val="28"/>
          <w:szCs w:val="28"/>
        </w:rPr>
        <w:t xml:space="preserve"> Северный Кавказ (далее </w:t>
      </w:r>
      <w:r>
        <w:rPr>
          <w:bCs/>
          <w:sz w:val="28"/>
          <w:szCs w:val="28"/>
        </w:rPr>
        <w:t>–</w:t>
      </w:r>
      <w:r w:rsidRPr="00122A1F">
        <w:rPr>
          <w:bCs/>
          <w:sz w:val="28"/>
          <w:szCs w:val="28"/>
        </w:rPr>
        <w:t xml:space="preserve"> Положение)</w:t>
      </w:r>
      <w:r w:rsidRPr="006B1C59">
        <w:rPr>
          <w:bCs/>
          <w:sz w:val="28"/>
          <w:szCs w:val="28"/>
        </w:rPr>
        <w:t xml:space="preserve"> определяет </w:t>
      </w:r>
      <w:r w:rsidRPr="003B1B1E">
        <w:rPr>
          <w:sz w:val="28"/>
          <w:szCs w:val="28"/>
        </w:rPr>
        <w:t>условия,</w:t>
      </w:r>
      <w:r>
        <w:rPr>
          <w:sz w:val="28"/>
          <w:szCs w:val="28"/>
        </w:rPr>
        <w:t xml:space="preserve"> </w:t>
      </w:r>
      <w:r w:rsidRPr="006B1C59">
        <w:rPr>
          <w:bCs/>
          <w:sz w:val="28"/>
          <w:szCs w:val="28"/>
        </w:rPr>
        <w:t>порядок назначения и выплат корпоративных именных стипендий (далее - Стипендий)</w:t>
      </w:r>
      <w:r>
        <w:rPr>
          <w:bCs/>
          <w:sz w:val="28"/>
          <w:szCs w:val="28"/>
        </w:rPr>
        <w:t>.</w:t>
      </w:r>
    </w:p>
    <w:p w:rsidR="00525271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C6B">
        <w:rPr>
          <w:sz w:val="28"/>
          <w:szCs w:val="28"/>
        </w:rPr>
        <w:t xml:space="preserve">2.2. Стипендия учреждена с целью поощрения научно-исследовательской деятельности студентов, магистров и аспирантов образовательных учреждений среднего профессионального и высшего образования, их материальной поддержки, стимулирования академической и </w:t>
      </w:r>
      <w:r w:rsidRPr="006D5C6B">
        <w:rPr>
          <w:sz w:val="28"/>
          <w:szCs w:val="28"/>
        </w:rPr>
        <w:lastRenderedPageBreak/>
        <w:t xml:space="preserve">творческой активности, а также в целях укрепления позиций </w:t>
      </w:r>
      <w:r>
        <w:rPr>
          <w:sz w:val="28"/>
          <w:szCs w:val="28"/>
        </w:rPr>
        <w:t xml:space="preserve">группы компаний </w:t>
      </w:r>
      <w:r w:rsidRPr="006D5C6B">
        <w:rPr>
          <w:sz w:val="28"/>
          <w:szCs w:val="28"/>
        </w:rPr>
        <w:t>«</w:t>
      </w:r>
      <w:proofErr w:type="spellStart"/>
      <w:r w:rsidRPr="006D5C6B">
        <w:rPr>
          <w:sz w:val="28"/>
          <w:szCs w:val="28"/>
        </w:rPr>
        <w:t>Россети</w:t>
      </w:r>
      <w:proofErr w:type="spellEnd"/>
      <w:r w:rsidRPr="006D5C6B">
        <w:rPr>
          <w:sz w:val="28"/>
          <w:szCs w:val="28"/>
        </w:rPr>
        <w:t xml:space="preserve"> Северный Кавказ» как социально ответственного работодателя.</w:t>
      </w:r>
      <w:r w:rsidRPr="006B1C59">
        <w:rPr>
          <w:sz w:val="28"/>
          <w:szCs w:val="28"/>
        </w:rPr>
        <w:t xml:space="preserve"> </w:t>
      </w:r>
    </w:p>
    <w:p w:rsidR="00525271" w:rsidRPr="006B1C59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Стипендии назначаются и выплачиваются при наличии финансовой возможности Общества.</w:t>
      </w:r>
    </w:p>
    <w:p w:rsidR="00525271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B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B1B1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B1B1E">
        <w:rPr>
          <w:sz w:val="28"/>
          <w:szCs w:val="28"/>
        </w:rPr>
        <w:t>типендии назначаются на конкурсной основе.</w:t>
      </w:r>
    </w:p>
    <w:p w:rsidR="00525271" w:rsidRPr="003B1B1E" w:rsidRDefault="00525271" w:rsidP="005252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271" w:rsidRPr="003953F1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B8A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>участникам конкурса</w:t>
      </w:r>
      <w:r w:rsidRPr="00BB0B8A">
        <w:rPr>
          <w:b/>
          <w:bCs/>
          <w:sz w:val="28"/>
          <w:szCs w:val="28"/>
        </w:rPr>
        <w:t xml:space="preserve"> на получение </w:t>
      </w:r>
      <w:r>
        <w:rPr>
          <w:b/>
          <w:bCs/>
          <w:sz w:val="28"/>
          <w:szCs w:val="28"/>
        </w:rPr>
        <w:t xml:space="preserve">корпоративной </w:t>
      </w:r>
      <w:r w:rsidRPr="00BB0B8A">
        <w:rPr>
          <w:b/>
          <w:bCs/>
          <w:sz w:val="28"/>
          <w:szCs w:val="28"/>
        </w:rPr>
        <w:t>именной стипендии</w:t>
      </w:r>
    </w:p>
    <w:p w:rsidR="00525271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271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Pr="006B1C59">
        <w:rPr>
          <w:sz w:val="28"/>
          <w:szCs w:val="28"/>
        </w:rPr>
        <w:t>типендия может быть назначена</w:t>
      </w:r>
      <w:r>
        <w:rPr>
          <w:sz w:val="28"/>
          <w:szCs w:val="28"/>
        </w:rPr>
        <w:t>: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B1C59">
        <w:rPr>
          <w:sz w:val="28"/>
          <w:szCs w:val="28"/>
        </w:rPr>
        <w:t xml:space="preserve">студенту дневного отделения </w:t>
      </w:r>
      <w:r>
        <w:rPr>
          <w:sz w:val="28"/>
          <w:szCs w:val="28"/>
        </w:rPr>
        <w:t xml:space="preserve">учреждений </w:t>
      </w:r>
      <w:r w:rsidRPr="006B1C59">
        <w:rPr>
          <w:sz w:val="28"/>
          <w:szCs w:val="28"/>
        </w:rPr>
        <w:t>среднего профессионального</w:t>
      </w:r>
      <w:r>
        <w:rPr>
          <w:sz w:val="28"/>
          <w:szCs w:val="28"/>
        </w:rPr>
        <w:t xml:space="preserve"> образования</w:t>
      </w:r>
      <w:r w:rsidRPr="006B1C59">
        <w:rPr>
          <w:sz w:val="28"/>
          <w:szCs w:val="28"/>
        </w:rPr>
        <w:t xml:space="preserve">, проучившемуся не менее </w:t>
      </w:r>
      <w:r>
        <w:rPr>
          <w:sz w:val="28"/>
          <w:szCs w:val="28"/>
        </w:rPr>
        <w:t>1-го</w:t>
      </w:r>
      <w:r w:rsidRPr="006B1C59">
        <w:rPr>
          <w:sz w:val="28"/>
          <w:szCs w:val="28"/>
        </w:rPr>
        <w:t xml:space="preserve"> курс</w:t>
      </w:r>
      <w:r>
        <w:rPr>
          <w:sz w:val="28"/>
          <w:szCs w:val="28"/>
        </w:rPr>
        <w:t>а обучения;</w:t>
      </w:r>
    </w:p>
    <w:p w:rsidR="00525271" w:rsidRPr="00F10497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F10497">
        <w:rPr>
          <w:sz w:val="28"/>
          <w:szCs w:val="28"/>
        </w:rPr>
        <w:t xml:space="preserve">студенту дневного отделения учреждения высшего образования, осваивающему программу </w:t>
      </w:r>
      <w:proofErr w:type="spellStart"/>
      <w:r w:rsidRPr="00F10497">
        <w:rPr>
          <w:sz w:val="28"/>
          <w:szCs w:val="28"/>
        </w:rPr>
        <w:t>бакалавриата</w:t>
      </w:r>
      <w:proofErr w:type="spellEnd"/>
      <w:r w:rsidRPr="00F10497">
        <w:rPr>
          <w:sz w:val="28"/>
          <w:szCs w:val="28"/>
        </w:rPr>
        <w:t>, проучившемуся не менее 2-х курсов</w:t>
      </w:r>
      <w:r>
        <w:rPr>
          <w:sz w:val="28"/>
          <w:szCs w:val="28"/>
        </w:rPr>
        <w:t xml:space="preserve"> обучения</w:t>
      </w:r>
      <w:r w:rsidRPr="00F10497">
        <w:rPr>
          <w:sz w:val="28"/>
          <w:szCs w:val="28"/>
        </w:rPr>
        <w:t xml:space="preserve">; </w:t>
      </w:r>
    </w:p>
    <w:p w:rsidR="00525271" w:rsidRPr="006B1C59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F10497">
        <w:rPr>
          <w:sz w:val="28"/>
          <w:szCs w:val="28"/>
        </w:rPr>
        <w:t xml:space="preserve">студенту дневного отделения учреждения высшего образования, осваивающему программу </w:t>
      </w:r>
      <w:r>
        <w:rPr>
          <w:sz w:val="28"/>
          <w:szCs w:val="28"/>
        </w:rPr>
        <w:t>магистратуры</w:t>
      </w:r>
      <w:r w:rsidRPr="00F10497">
        <w:rPr>
          <w:sz w:val="28"/>
          <w:szCs w:val="28"/>
        </w:rPr>
        <w:t xml:space="preserve">, проучившемуся не менее </w:t>
      </w:r>
      <w:r>
        <w:rPr>
          <w:sz w:val="28"/>
          <w:szCs w:val="28"/>
        </w:rPr>
        <w:t>1-го</w:t>
      </w:r>
      <w:r w:rsidRPr="00F10497">
        <w:rPr>
          <w:sz w:val="28"/>
          <w:szCs w:val="28"/>
        </w:rPr>
        <w:t xml:space="preserve"> курс</w:t>
      </w:r>
      <w:r>
        <w:rPr>
          <w:sz w:val="28"/>
          <w:szCs w:val="28"/>
        </w:rPr>
        <w:t>а обучения</w:t>
      </w:r>
      <w:r w:rsidRPr="00F10497">
        <w:rPr>
          <w:sz w:val="28"/>
          <w:szCs w:val="28"/>
        </w:rPr>
        <w:t>;</w:t>
      </w:r>
      <w:r w:rsidRPr="006B1C59">
        <w:rPr>
          <w:sz w:val="28"/>
          <w:szCs w:val="28"/>
        </w:rPr>
        <w:t xml:space="preserve"> </w:t>
      </w:r>
    </w:p>
    <w:p w:rsidR="00525271" w:rsidRPr="006B1C59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6B1C59">
        <w:rPr>
          <w:sz w:val="28"/>
          <w:szCs w:val="28"/>
        </w:rPr>
        <w:t>аспирант</w:t>
      </w:r>
      <w:r>
        <w:rPr>
          <w:sz w:val="28"/>
          <w:szCs w:val="28"/>
        </w:rPr>
        <w:t>у</w:t>
      </w:r>
      <w:r w:rsidRPr="006B1C59">
        <w:rPr>
          <w:sz w:val="28"/>
          <w:szCs w:val="28"/>
        </w:rPr>
        <w:t xml:space="preserve"> по окончании 1-го курса обучения. </w:t>
      </w:r>
    </w:p>
    <w:p w:rsidR="00525271" w:rsidRPr="00E10789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Участники </w:t>
      </w:r>
      <w:r w:rsidRPr="00E10789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1078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получение Стипендии </w:t>
      </w:r>
      <w:r w:rsidRPr="00E10789">
        <w:rPr>
          <w:sz w:val="28"/>
          <w:szCs w:val="28"/>
        </w:rPr>
        <w:t xml:space="preserve">должны соответствовать следующим </w:t>
      </w:r>
      <w:r>
        <w:rPr>
          <w:sz w:val="28"/>
          <w:szCs w:val="28"/>
        </w:rPr>
        <w:t xml:space="preserve">формальным </w:t>
      </w:r>
      <w:r w:rsidRPr="00E10789">
        <w:rPr>
          <w:sz w:val="28"/>
          <w:szCs w:val="28"/>
        </w:rPr>
        <w:t xml:space="preserve">требованиям: 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1A3E40">
        <w:rPr>
          <w:sz w:val="28"/>
          <w:szCs w:val="28"/>
        </w:rPr>
        <w:t>отсутствие по результатам двух последних сессий оценок ниже, чем «хорошо» и «отлично» (</w:t>
      </w:r>
      <w:r>
        <w:rPr>
          <w:sz w:val="28"/>
          <w:szCs w:val="28"/>
        </w:rPr>
        <w:t xml:space="preserve">для </w:t>
      </w:r>
      <w:r w:rsidRPr="006B1C59">
        <w:rPr>
          <w:sz w:val="28"/>
          <w:szCs w:val="28"/>
        </w:rPr>
        <w:t>студент</w:t>
      </w:r>
      <w:r>
        <w:rPr>
          <w:sz w:val="28"/>
          <w:szCs w:val="28"/>
        </w:rPr>
        <w:t>ов</w:t>
      </w:r>
      <w:r w:rsidRPr="006B1C59">
        <w:rPr>
          <w:sz w:val="28"/>
          <w:szCs w:val="28"/>
        </w:rPr>
        <w:t xml:space="preserve"> дневного отделения </w:t>
      </w:r>
      <w:r>
        <w:rPr>
          <w:sz w:val="28"/>
          <w:szCs w:val="28"/>
        </w:rPr>
        <w:t xml:space="preserve">учреждений </w:t>
      </w:r>
      <w:r w:rsidRPr="006B1C59">
        <w:rPr>
          <w:sz w:val="28"/>
          <w:szCs w:val="28"/>
        </w:rPr>
        <w:t>среднего профессионального</w:t>
      </w:r>
      <w:r>
        <w:rPr>
          <w:sz w:val="28"/>
          <w:szCs w:val="28"/>
        </w:rPr>
        <w:t xml:space="preserve"> образования и высшего образования</w:t>
      </w:r>
      <w:r w:rsidRPr="001A3E4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1A3E40">
        <w:rPr>
          <w:sz w:val="28"/>
          <w:szCs w:val="28"/>
        </w:rPr>
        <w:t>отсутствие по результатам двух последних сессий оценок ниже, чем «хорошо» и «отлично» (</w:t>
      </w:r>
      <w:r>
        <w:rPr>
          <w:sz w:val="28"/>
          <w:szCs w:val="28"/>
        </w:rPr>
        <w:t>для аспирантов</w:t>
      </w:r>
      <w:r w:rsidRPr="001A3E4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AA031F">
        <w:rPr>
          <w:sz w:val="28"/>
          <w:szCs w:val="28"/>
        </w:rPr>
        <w:t xml:space="preserve">вхождение в состав финалистов или победителей конкурсов, организаторами которых являются: Российская Федерация, субъект Российской Федерации, </w:t>
      </w:r>
      <w:r>
        <w:rPr>
          <w:sz w:val="28"/>
          <w:szCs w:val="28"/>
        </w:rPr>
        <w:t>г</w:t>
      </w:r>
      <w:r w:rsidRPr="00AA031F">
        <w:rPr>
          <w:sz w:val="28"/>
          <w:szCs w:val="28"/>
        </w:rPr>
        <w:t>руппа компаний «</w:t>
      </w:r>
      <w:proofErr w:type="spellStart"/>
      <w:r w:rsidRPr="00AA031F">
        <w:rPr>
          <w:sz w:val="28"/>
          <w:szCs w:val="28"/>
        </w:rPr>
        <w:t>Россети</w:t>
      </w:r>
      <w:proofErr w:type="spellEnd"/>
      <w:r w:rsidRPr="00AA031F">
        <w:rPr>
          <w:sz w:val="28"/>
          <w:szCs w:val="28"/>
        </w:rPr>
        <w:t>»</w:t>
      </w:r>
      <w:r w:rsidRPr="00062DB3">
        <w:rPr>
          <w:sz w:val="28"/>
          <w:szCs w:val="28"/>
        </w:rPr>
        <w:t>.</w:t>
      </w:r>
    </w:p>
    <w:p w:rsidR="00525271" w:rsidRPr="0052506F" w:rsidRDefault="00525271" w:rsidP="00525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52506F">
        <w:rPr>
          <w:sz w:val="28"/>
          <w:szCs w:val="28"/>
        </w:rPr>
        <w:t>Дополнительно приветствуется: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участие кандидата на получение Стипендии в деятельности студенческих строительных отрядов Группы компаний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»; 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062DB3">
        <w:rPr>
          <w:sz w:val="28"/>
          <w:szCs w:val="28"/>
        </w:rPr>
        <w:t xml:space="preserve">активное участие </w:t>
      </w:r>
      <w:r>
        <w:rPr>
          <w:sz w:val="28"/>
          <w:szCs w:val="28"/>
        </w:rPr>
        <w:t xml:space="preserve">кандидата на получение Стипендии </w:t>
      </w:r>
      <w:r w:rsidRPr="00062DB3">
        <w:rPr>
          <w:sz w:val="28"/>
          <w:szCs w:val="28"/>
        </w:rPr>
        <w:t xml:space="preserve">в научно-исследовательской деятельности, осуществляемой образовательным учреждением, общественными организациями по </w:t>
      </w:r>
      <w:r>
        <w:rPr>
          <w:sz w:val="28"/>
          <w:szCs w:val="28"/>
        </w:rPr>
        <w:t>требуемому направлению деятельности</w:t>
      </w:r>
      <w:r w:rsidRPr="00062DB3">
        <w:rPr>
          <w:sz w:val="28"/>
          <w:szCs w:val="28"/>
        </w:rPr>
        <w:t xml:space="preserve">, в течение года, предшествующего отбору кандидатов на присуждение </w:t>
      </w:r>
      <w:r>
        <w:rPr>
          <w:sz w:val="28"/>
          <w:szCs w:val="28"/>
        </w:rPr>
        <w:t>С</w:t>
      </w:r>
      <w:r w:rsidRPr="00062DB3">
        <w:rPr>
          <w:sz w:val="28"/>
          <w:szCs w:val="28"/>
        </w:rPr>
        <w:t>типендии</w:t>
      </w:r>
      <w:r>
        <w:rPr>
          <w:sz w:val="28"/>
          <w:szCs w:val="28"/>
        </w:rPr>
        <w:t>;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 w:rsidRPr="00062DB3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кандидатом на получение Стипендии</w:t>
      </w:r>
      <w:r w:rsidRPr="00062DB3">
        <w:rPr>
          <w:sz w:val="28"/>
          <w:szCs w:val="28"/>
        </w:rPr>
        <w:t xml:space="preserve"> диссертаци</w:t>
      </w:r>
      <w:r>
        <w:rPr>
          <w:sz w:val="28"/>
          <w:szCs w:val="28"/>
        </w:rPr>
        <w:t>и</w:t>
      </w:r>
      <w:r w:rsidRPr="00062DB3">
        <w:rPr>
          <w:sz w:val="28"/>
          <w:szCs w:val="28"/>
        </w:rPr>
        <w:t xml:space="preserve"> по тем</w:t>
      </w:r>
      <w:r>
        <w:rPr>
          <w:sz w:val="28"/>
          <w:szCs w:val="28"/>
        </w:rPr>
        <w:t xml:space="preserve">е, </w:t>
      </w:r>
      <w:r w:rsidRPr="00062DB3">
        <w:rPr>
          <w:sz w:val="28"/>
          <w:szCs w:val="28"/>
        </w:rPr>
        <w:t>актуальн</w:t>
      </w:r>
      <w:r>
        <w:rPr>
          <w:sz w:val="28"/>
          <w:szCs w:val="28"/>
        </w:rPr>
        <w:t xml:space="preserve">ой для Группы компаний 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</w:t>
      </w:r>
      <w:r w:rsidRPr="00BE7E9D">
        <w:rPr>
          <w:sz w:val="28"/>
          <w:szCs w:val="28"/>
        </w:rPr>
        <w:t>Северный Кавказ</w:t>
      </w:r>
      <w:r>
        <w:rPr>
          <w:sz w:val="28"/>
          <w:szCs w:val="28"/>
        </w:rPr>
        <w:t>;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кандидата на получение Стипендии </w:t>
      </w:r>
      <w:r w:rsidRPr="00172368">
        <w:rPr>
          <w:sz w:val="28"/>
          <w:szCs w:val="28"/>
        </w:rPr>
        <w:t>публикаци</w:t>
      </w:r>
      <w:r>
        <w:rPr>
          <w:sz w:val="28"/>
          <w:szCs w:val="28"/>
        </w:rPr>
        <w:t>й (в том числе в соавторстве) в научных</w:t>
      </w:r>
      <w:r w:rsidRPr="00172368">
        <w:rPr>
          <w:sz w:val="28"/>
          <w:szCs w:val="28"/>
        </w:rPr>
        <w:t xml:space="preserve"> сборниках или других изданиях</w:t>
      </w:r>
      <w:r>
        <w:rPr>
          <w:sz w:val="28"/>
          <w:szCs w:val="28"/>
        </w:rPr>
        <w:t>;</w:t>
      </w:r>
    </w:p>
    <w:p w:rsidR="00525271" w:rsidRDefault="00525271" w:rsidP="0052527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 в Обществе и/или в УО.</w:t>
      </w:r>
    </w:p>
    <w:p w:rsidR="00525271" w:rsidRDefault="00525271" w:rsidP="00525271">
      <w:pPr>
        <w:jc w:val="both"/>
        <w:rPr>
          <w:color w:val="000000"/>
          <w:sz w:val="28"/>
          <w:szCs w:val="28"/>
        </w:rPr>
      </w:pPr>
    </w:p>
    <w:p w:rsidR="00525271" w:rsidRPr="005B0338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работы </w:t>
      </w:r>
      <w:r w:rsidRPr="00793FD5">
        <w:rPr>
          <w:b/>
          <w:bCs/>
          <w:sz w:val="28"/>
          <w:szCs w:val="28"/>
        </w:rPr>
        <w:t>Комисси</w:t>
      </w:r>
      <w:r>
        <w:rPr>
          <w:b/>
          <w:bCs/>
          <w:sz w:val="28"/>
          <w:szCs w:val="28"/>
        </w:rPr>
        <w:t>и</w:t>
      </w:r>
      <w:r w:rsidRPr="00793FD5">
        <w:rPr>
          <w:b/>
          <w:bCs/>
          <w:sz w:val="28"/>
          <w:szCs w:val="28"/>
        </w:rPr>
        <w:t xml:space="preserve"> по именным стипендиям</w:t>
      </w:r>
    </w:p>
    <w:p w:rsidR="00525271" w:rsidRDefault="00525271" w:rsidP="00525271">
      <w:pPr>
        <w:jc w:val="both"/>
        <w:rPr>
          <w:color w:val="000000"/>
          <w:sz w:val="28"/>
          <w:szCs w:val="28"/>
        </w:rPr>
      </w:pPr>
    </w:p>
    <w:p w:rsidR="00525271" w:rsidRPr="00793FD5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 xml:space="preserve">Комиссии по именным стипендиям </w:t>
      </w:r>
      <w:r w:rsidRPr="00793FD5">
        <w:rPr>
          <w:color w:val="000000"/>
          <w:sz w:val="28"/>
          <w:szCs w:val="28"/>
        </w:rPr>
        <w:t>утверждается организационно-распорядительным документом Общества.</w:t>
      </w:r>
      <w:r>
        <w:rPr>
          <w:color w:val="000000"/>
          <w:sz w:val="28"/>
          <w:szCs w:val="28"/>
        </w:rPr>
        <w:t xml:space="preserve"> В состав Комиссии входят работники группы компаний «</w:t>
      </w:r>
      <w:proofErr w:type="spellStart"/>
      <w:r>
        <w:rPr>
          <w:color w:val="000000"/>
          <w:sz w:val="28"/>
          <w:szCs w:val="28"/>
        </w:rPr>
        <w:t>Россети</w:t>
      </w:r>
      <w:proofErr w:type="spellEnd"/>
      <w:r>
        <w:rPr>
          <w:color w:val="000000"/>
          <w:sz w:val="28"/>
          <w:szCs w:val="28"/>
        </w:rPr>
        <w:t xml:space="preserve"> Северный Кавказ», а также могут включаться </w:t>
      </w:r>
      <w:r w:rsidRPr="002E2B7F">
        <w:rPr>
          <w:color w:val="000000"/>
          <w:sz w:val="28"/>
          <w:szCs w:val="28"/>
        </w:rPr>
        <w:t xml:space="preserve">представители преподавательских коллективов </w:t>
      </w:r>
      <w:r>
        <w:rPr>
          <w:color w:val="000000"/>
          <w:sz w:val="28"/>
          <w:szCs w:val="28"/>
        </w:rPr>
        <w:t>учреждений высшего и среднего профессионального образования.</w:t>
      </w:r>
    </w:p>
    <w:p w:rsidR="00525271" w:rsidRPr="00793FD5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 xml:space="preserve">Ключевые функции, выполняемые </w:t>
      </w:r>
      <w:r>
        <w:rPr>
          <w:color w:val="000000"/>
          <w:sz w:val="28"/>
          <w:szCs w:val="28"/>
        </w:rPr>
        <w:t>Комиссией по именным стипендиям</w:t>
      </w:r>
      <w:r w:rsidRPr="00793FD5">
        <w:rPr>
          <w:color w:val="000000"/>
          <w:sz w:val="28"/>
          <w:szCs w:val="28"/>
        </w:rPr>
        <w:t>:</w:t>
      </w:r>
    </w:p>
    <w:p w:rsidR="0052527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количества и размера Стипендий, назначаемых победителям Конкурса;</w:t>
      </w:r>
    </w:p>
    <w:p w:rsidR="00525271" w:rsidRPr="00793FD5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>проведение подготовительных мероприятий перед Конкурсом;</w:t>
      </w:r>
    </w:p>
    <w:p w:rsidR="00525271" w:rsidRPr="00793FD5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 xml:space="preserve">публикация извещения о проведении Конкурса; </w:t>
      </w:r>
    </w:p>
    <w:p w:rsidR="00525271" w:rsidRPr="00793FD5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 xml:space="preserve">организация приема </w:t>
      </w:r>
      <w:r>
        <w:rPr>
          <w:color w:val="000000"/>
          <w:sz w:val="28"/>
          <w:szCs w:val="28"/>
        </w:rPr>
        <w:t xml:space="preserve">документов </w:t>
      </w:r>
      <w:r w:rsidRPr="00793FD5">
        <w:rPr>
          <w:color w:val="000000"/>
          <w:sz w:val="28"/>
          <w:szCs w:val="28"/>
        </w:rPr>
        <w:t xml:space="preserve">на участие в Конкурсе </w:t>
      </w:r>
      <w:r>
        <w:rPr>
          <w:color w:val="000000"/>
          <w:sz w:val="28"/>
          <w:szCs w:val="28"/>
        </w:rPr>
        <w:t xml:space="preserve">от </w:t>
      </w:r>
      <w:r w:rsidRPr="00793FD5">
        <w:rPr>
          <w:color w:val="000000"/>
          <w:sz w:val="28"/>
          <w:szCs w:val="28"/>
        </w:rPr>
        <w:t xml:space="preserve"> Участников конкурса; </w:t>
      </w:r>
    </w:p>
    <w:p w:rsidR="0052527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>определение победителей Конкурса</w:t>
      </w:r>
      <w:r>
        <w:rPr>
          <w:color w:val="000000"/>
          <w:sz w:val="28"/>
          <w:szCs w:val="28"/>
        </w:rPr>
        <w:t>;</w:t>
      </w:r>
    </w:p>
    <w:p w:rsidR="0052527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размера Стипендии, назначаемой победителям Конкурса</w:t>
      </w:r>
      <w:r w:rsidRPr="00793FD5">
        <w:rPr>
          <w:color w:val="000000"/>
          <w:sz w:val="28"/>
          <w:szCs w:val="28"/>
        </w:rPr>
        <w:t>;</w:t>
      </w:r>
    </w:p>
    <w:p w:rsidR="0052527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наставников для победителей Конкурса;</w:t>
      </w:r>
    </w:p>
    <w:p w:rsidR="00525271" w:rsidRPr="00793FD5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награждения победителей Конкурса;</w:t>
      </w:r>
    </w:p>
    <w:p w:rsidR="0052527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>размещение в соответствии с настоящим Положением сведений</w:t>
      </w:r>
      <w:r>
        <w:rPr>
          <w:color w:val="000000"/>
          <w:sz w:val="28"/>
          <w:szCs w:val="28"/>
        </w:rPr>
        <w:t xml:space="preserve"> </w:t>
      </w:r>
      <w:r w:rsidRPr="00793FD5">
        <w:rPr>
          <w:color w:val="000000"/>
          <w:sz w:val="28"/>
          <w:szCs w:val="28"/>
        </w:rPr>
        <w:t xml:space="preserve">о Конкурсе и его итогах на официальных ресурсах </w:t>
      </w:r>
      <w:r>
        <w:rPr>
          <w:color w:val="000000"/>
          <w:sz w:val="28"/>
          <w:szCs w:val="28"/>
        </w:rPr>
        <w:t>Общества;</w:t>
      </w:r>
    </w:p>
    <w:p w:rsidR="0052527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выплаты Стипендий;</w:t>
      </w:r>
    </w:p>
    <w:p w:rsidR="00525271" w:rsidRPr="000E4F6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наставников победителей Конкурса.</w:t>
      </w:r>
    </w:p>
    <w:p w:rsidR="00525271" w:rsidRPr="00793FD5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по именным стипендиям</w:t>
      </w:r>
      <w:r w:rsidRPr="00793FD5">
        <w:rPr>
          <w:color w:val="000000"/>
          <w:sz w:val="28"/>
          <w:szCs w:val="28"/>
        </w:rPr>
        <w:t xml:space="preserve"> правомочн</w:t>
      </w:r>
      <w:r>
        <w:rPr>
          <w:color w:val="000000"/>
          <w:sz w:val="28"/>
          <w:szCs w:val="28"/>
        </w:rPr>
        <w:t>ы</w:t>
      </w:r>
      <w:r w:rsidRPr="00793FD5">
        <w:rPr>
          <w:color w:val="000000"/>
          <w:sz w:val="28"/>
          <w:szCs w:val="28"/>
        </w:rPr>
        <w:t>, если в заседании принимают участие не менее половины от общего числа ее членов.</w:t>
      </w:r>
    </w:p>
    <w:p w:rsidR="00525271" w:rsidRPr="00793FD5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>Все решения Комиссии по именным стипендиям принимаются простым большинством голосов членов Комиссии по именным стипендиям, участвующих в заседании. При решении вопросов каждый член Комиссии по именным стипендиям обладает одним голосом. Члены Комиссии по именным стипендиям</w:t>
      </w:r>
      <w:r>
        <w:rPr>
          <w:color w:val="000000"/>
          <w:sz w:val="28"/>
          <w:szCs w:val="28"/>
        </w:rPr>
        <w:t xml:space="preserve"> </w:t>
      </w:r>
      <w:r w:rsidRPr="00793FD5">
        <w:rPr>
          <w:color w:val="000000"/>
          <w:sz w:val="28"/>
          <w:szCs w:val="28"/>
        </w:rPr>
        <w:t>при голосовании имеют право воздержаться. В случае равенства голосов членов Комиссии по именным стипендиям, голос председательствующего на заседании  является решающим.</w:t>
      </w:r>
    </w:p>
    <w:p w:rsidR="00525271" w:rsidRPr="00793FD5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93FD5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я</w:t>
      </w:r>
      <w:r w:rsidRPr="00793FD5">
        <w:rPr>
          <w:color w:val="000000"/>
          <w:sz w:val="28"/>
          <w:szCs w:val="28"/>
        </w:rPr>
        <w:t xml:space="preserve"> по именным стипендиям выполняет установленные функции как непосредственно, так и через своих уполномоченных представителей (при необходимости). </w:t>
      </w:r>
    </w:p>
    <w:p w:rsidR="00525271" w:rsidRDefault="00525271" w:rsidP="00525271">
      <w:pPr>
        <w:jc w:val="both"/>
        <w:rPr>
          <w:color w:val="000000"/>
          <w:sz w:val="28"/>
          <w:szCs w:val="28"/>
        </w:rPr>
      </w:pPr>
    </w:p>
    <w:p w:rsidR="00525271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38" w:name="_Toc328854831"/>
      <w:bookmarkStart w:id="139" w:name="_Toc429388964"/>
      <w:r w:rsidRPr="00852FDB">
        <w:rPr>
          <w:b/>
          <w:bCs/>
          <w:sz w:val="28"/>
          <w:szCs w:val="28"/>
        </w:rPr>
        <w:t xml:space="preserve">Подготовительные мероприятия </w:t>
      </w:r>
      <w:r>
        <w:rPr>
          <w:b/>
          <w:bCs/>
          <w:sz w:val="28"/>
          <w:szCs w:val="28"/>
        </w:rPr>
        <w:t xml:space="preserve">к проведению Конкурса </w:t>
      </w:r>
      <w:bookmarkEnd w:id="138"/>
      <w:bookmarkEnd w:id="139"/>
    </w:p>
    <w:p w:rsidR="00525271" w:rsidRPr="00852FDB" w:rsidRDefault="00525271" w:rsidP="00525271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525271" w:rsidRPr="00852FDB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52FDB">
        <w:rPr>
          <w:color w:val="000000"/>
          <w:sz w:val="28"/>
          <w:szCs w:val="28"/>
        </w:rPr>
        <w:t xml:space="preserve">Не менее чем за месяц до даты объявления о Конкурсе, </w:t>
      </w:r>
      <w:r>
        <w:rPr>
          <w:color w:val="000000"/>
          <w:sz w:val="28"/>
          <w:szCs w:val="28"/>
        </w:rPr>
        <w:t>Комиссия по именным стипендиям</w:t>
      </w:r>
      <w:r w:rsidRPr="00852FDB">
        <w:rPr>
          <w:color w:val="000000"/>
          <w:sz w:val="28"/>
          <w:szCs w:val="28"/>
        </w:rPr>
        <w:t xml:space="preserve"> выполняет подготовительные мероприятия:</w:t>
      </w:r>
    </w:p>
    <w:p w:rsidR="00525271" w:rsidRPr="00852FDB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пределах размера средств, предусмотренных Бизнес – планом Общества/УО, определяет количество и размер Стипендий, назначаемых победителям Конкурса</w:t>
      </w:r>
      <w:r w:rsidRPr="00852FDB">
        <w:rPr>
          <w:color w:val="000000"/>
          <w:sz w:val="28"/>
          <w:szCs w:val="28"/>
        </w:rPr>
        <w:t>;</w:t>
      </w:r>
    </w:p>
    <w:p w:rsidR="00525271" w:rsidRPr="00852FDB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852FDB">
        <w:rPr>
          <w:color w:val="000000"/>
          <w:sz w:val="28"/>
          <w:szCs w:val="28"/>
        </w:rPr>
        <w:t>готовит Извещение о проведении Конкурса в соответствии приложением 1 к настоящему Положению и определяет срок его публикации.</w:t>
      </w:r>
    </w:p>
    <w:p w:rsidR="00525271" w:rsidRPr="00852FDB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52FDB">
        <w:rPr>
          <w:color w:val="000000"/>
          <w:sz w:val="28"/>
          <w:szCs w:val="28"/>
        </w:rPr>
        <w:t xml:space="preserve">В срок, определенный </w:t>
      </w:r>
      <w:r>
        <w:rPr>
          <w:color w:val="000000"/>
          <w:sz w:val="28"/>
          <w:szCs w:val="28"/>
        </w:rPr>
        <w:t>Комиссией по именным стипендиям</w:t>
      </w:r>
      <w:r w:rsidRPr="00852FDB">
        <w:rPr>
          <w:color w:val="000000"/>
          <w:sz w:val="28"/>
          <w:szCs w:val="28"/>
        </w:rPr>
        <w:t xml:space="preserve">, на официальных информационных ресурсах Конкурса публикуется текст извещения о проведении Конкурса. </w:t>
      </w:r>
      <w:r>
        <w:rPr>
          <w:color w:val="000000"/>
          <w:sz w:val="28"/>
          <w:szCs w:val="28"/>
        </w:rPr>
        <w:t>Комиссия по именным стипендиям</w:t>
      </w:r>
      <w:r w:rsidRPr="00852FDB">
        <w:rPr>
          <w:color w:val="000000"/>
          <w:sz w:val="28"/>
          <w:szCs w:val="28"/>
        </w:rPr>
        <w:t xml:space="preserve"> вправе дополнительно определить средства массовой информации для размещения извещения о проведении Конкурса (в том числе официальные сайты </w:t>
      </w:r>
      <w:r>
        <w:rPr>
          <w:color w:val="000000"/>
          <w:sz w:val="28"/>
          <w:szCs w:val="28"/>
        </w:rPr>
        <w:t>филиалов Общества/</w:t>
      </w:r>
      <w:r w:rsidRPr="00852FDB">
        <w:rPr>
          <w:color w:val="000000"/>
          <w:sz w:val="28"/>
          <w:szCs w:val="28"/>
        </w:rPr>
        <w:t>УО</w:t>
      </w:r>
      <w:r>
        <w:rPr>
          <w:color w:val="000000"/>
          <w:sz w:val="28"/>
          <w:szCs w:val="28"/>
        </w:rPr>
        <w:t>, образовательных организаций</w:t>
      </w:r>
      <w:r w:rsidRPr="00852FDB">
        <w:rPr>
          <w:color w:val="000000"/>
          <w:sz w:val="28"/>
          <w:szCs w:val="28"/>
        </w:rPr>
        <w:t xml:space="preserve">). </w:t>
      </w:r>
      <w:hyperlink w:history="1"/>
    </w:p>
    <w:p w:rsidR="00525271" w:rsidRPr="00852FDB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52FDB">
        <w:rPr>
          <w:color w:val="000000"/>
          <w:sz w:val="28"/>
          <w:szCs w:val="28"/>
        </w:rPr>
        <w:t>После публикации извещения о проведении Конкурса</w:t>
      </w:r>
      <w:r>
        <w:rPr>
          <w:color w:val="000000"/>
          <w:sz w:val="28"/>
          <w:szCs w:val="28"/>
        </w:rPr>
        <w:t>,</w:t>
      </w:r>
      <w:r w:rsidRPr="00852F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Комиссия по именным стипендиям</w:t>
      </w:r>
      <w:r w:rsidRPr="00852FDB">
        <w:rPr>
          <w:color w:val="000000"/>
          <w:sz w:val="28"/>
          <w:szCs w:val="28"/>
        </w:rPr>
        <w:t xml:space="preserve"> организует проведение мероприятий по информированию потенциальных участников о проведении Конкурса, привлечению их к участию в Конкурсе (презентации, размещение рекламных видеороликов, проведение установочных встреч, бесед, пресс-конференций, «круглых столов», совещаний и др.).</w:t>
      </w:r>
    </w:p>
    <w:p w:rsidR="00525271" w:rsidRDefault="00525271" w:rsidP="00525271">
      <w:pPr>
        <w:jc w:val="both"/>
        <w:rPr>
          <w:color w:val="000000"/>
          <w:sz w:val="28"/>
          <w:szCs w:val="28"/>
        </w:rPr>
      </w:pPr>
    </w:p>
    <w:p w:rsidR="00525271" w:rsidRPr="00EE6A2A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40" w:name="_Toc429388965"/>
      <w:r w:rsidRPr="00EE6A2A">
        <w:rPr>
          <w:b/>
          <w:bCs/>
          <w:sz w:val="28"/>
          <w:szCs w:val="28"/>
        </w:rPr>
        <w:t xml:space="preserve">Прием заявок на участие </w:t>
      </w:r>
      <w:r>
        <w:rPr>
          <w:b/>
          <w:bCs/>
          <w:sz w:val="28"/>
          <w:szCs w:val="28"/>
        </w:rPr>
        <w:t>в К</w:t>
      </w:r>
      <w:r w:rsidRPr="00EE6A2A">
        <w:rPr>
          <w:b/>
          <w:bCs/>
          <w:sz w:val="28"/>
          <w:szCs w:val="28"/>
        </w:rPr>
        <w:t>онкурс</w:t>
      </w:r>
      <w:bookmarkEnd w:id="140"/>
      <w:r>
        <w:rPr>
          <w:b/>
          <w:bCs/>
          <w:sz w:val="28"/>
          <w:szCs w:val="28"/>
        </w:rPr>
        <w:t>е</w:t>
      </w:r>
    </w:p>
    <w:p w:rsidR="00525271" w:rsidRDefault="00525271" w:rsidP="00525271">
      <w:pPr>
        <w:tabs>
          <w:tab w:val="left" w:pos="709"/>
        </w:tabs>
        <w:ind w:left="1933"/>
        <w:jc w:val="both"/>
        <w:rPr>
          <w:sz w:val="28"/>
          <w:szCs w:val="28"/>
        </w:rPr>
      </w:pPr>
    </w:p>
    <w:p w:rsidR="00525271" w:rsidRPr="00EE6A2A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EE6A2A">
        <w:rPr>
          <w:color w:val="000000"/>
          <w:sz w:val="28"/>
          <w:szCs w:val="28"/>
        </w:rPr>
        <w:t>Для участия в Конкурсе, Участники конкурса в сроки, установленные извещением о проведении Конкурса и по адресам (контактным данным) и способами, указанными в извещении о проведении Конкурса подают:</w:t>
      </w:r>
    </w:p>
    <w:p w:rsidR="00525271" w:rsidRPr="00507689" w:rsidRDefault="00525271" w:rsidP="00525271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>
        <w:rPr>
          <w:b w:val="0"/>
        </w:rPr>
        <w:t>6</w:t>
      </w:r>
      <w:r w:rsidRPr="00507689">
        <w:rPr>
          <w:b w:val="0"/>
        </w:rPr>
        <w:t>.</w:t>
      </w:r>
      <w:r>
        <w:rPr>
          <w:b w:val="0"/>
        </w:rPr>
        <w:t>1</w:t>
      </w:r>
      <w:r w:rsidRPr="00507689">
        <w:rPr>
          <w:b w:val="0"/>
        </w:rPr>
        <w:t>.1.</w:t>
      </w:r>
      <w:r>
        <w:rPr>
          <w:b w:val="0"/>
        </w:rPr>
        <w:t> Л</w:t>
      </w:r>
      <w:r w:rsidRPr="00507689">
        <w:rPr>
          <w:b w:val="0"/>
        </w:rPr>
        <w:t xml:space="preserve">ичное заявление на участие в </w:t>
      </w:r>
      <w:r>
        <w:rPr>
          <w:b w:val="0"/>
        </w:rPr>
        <w:t>К</w:t>
      </w:r>
      <w:r w:rsidRPr="00507689">
        <w:rPr>
          <w:b w:val="0"/>
        </w:rPr>
        <w:t xml:space="preserve">онкурсе, заполненное </w:t>
      </w:r>
      <w:r w:rsidRPr="001546F7">
        <w:rPr>
          <w:b w:val="0"/>
        </w:rPr>
        <w:t xml:space="preserve">в соответствии приложением </w:t>
      </w:r>
      <w:r>
        <w:rPr>
          <w:b w:val="0"/>
        </w:rPr>
        <w:t>2</w:t>
      </w:r>
      <w:r w:rsidRPr="001546F7">
        <w:rPr>
          <w:b w:val="0"/>
        </w:rPr>
        <w:t xml:space="preserve"> к настоящему Положению</w:t>
      </w:r>
      <w:r w:rsidRPr="00507689">
        <w:rPr>
          <w:b w:val="0"/>
        </w:rPr>
        <w:t>.</w:t>
      </w:r>
    </w:p>
    <w:p w:rsidR="00525271" w:rsidRDefault="00525271" w:rsidP="00525271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>
        <w:rPr>
          <w:b w:val="0"/>
        </w:rPr>
        <w:t>6</w:t>
      </w:r>
      <w:r w:rsidRPr="00507689">
        <w:rPr>
          <w:b w:val="0"/>
        </w:rPr>
        <w:t>.</w:t>
      </w:r>
      <w:r>
        <w:rPr>
          <w:b w:val="0"/>
        </w:rPr>
        <w:t>1</w:t>
      </w:r>
      <w:r w:rsidRPr="00507689">
        <w:rPr>
          <w:b w:val="0"/>
        </w:rPr>
        <w:t>.</w:t>
      </w:r>
      <w:r>
        <w:rPr>
          <w:b w:val="0"/>
        </w:rPr>
        <w:t>2. А</w:t>
      </w:r>
      <w:r w:rsidRPr="00507689">
        <w:rPr>
          <w:b w:val="0"/>
        </w:rPr>
        <w:t xml:space="preserve">нкету </w:t>
      </w:r>
      <w:r>
        <w:rPr>
          <w:b w:val="0"/>
        </w:rPr>
        <w:t>участника Конкурса</w:t>
      </w:r>
      <w:r w:rsidRPr="00507689">
        <w:rPr>
          <w:b w:val="0"/>
        </w:rPr>
        <w:t>, заполненн</w:t>
      </w:r>
      <w:r>
        <w:rPr>
          <w:b w:val="0"/>
        </w:rPr>
        <w:t>ую</w:t>
      </w:r>
      <w:r w:rsidRPr="00507689">
        <w:rPr>
          <w:b w:val="0"/>
        </w:rPr>
        <w:t xml:space="preserve"> </w:t>
      </w:r>
      <w:r w:rsidRPr="001546F7">
        <w:rPr>
          <w:b w:val="0"/>
        </w:rPr>
        <w:t xml:space="preserve">в соответствии приложением </w:t>
      </w:r>
      <w:r>
        <w:rPr>
          <w:b w:val="0"/>
        </w:rPr>
        <w:t>3</w:t>
      </w:r>
      <w:r w:rsidRPr="001546F7">
        <w:rPr>
          <w:b w:val="0"/>
        </w:rPr>
        <w:t xml:space="preserve"> к настоящему Положению</w:t>
      </w:r>
      <w:r w:rsidRPr="00507689">
        <w:rPr>
          <w:b w:val="0"/>
        </w:rPr>
        <w:t xml:space="preserve">. </w:t>
      </w:r>
    </w:p>
    <w:p w:rsidR="00525271" w:rsidRPr="00507689" w:rsidRDefault="00525271" w:rsidP="00525271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>
        <w:rPr>
          <w:b w:val="0"/>
        </w:rPr>
        <w:t xml:space="preserve">6.1.3. Согласие на обработку персональных данных, </w:t>
      </w:r>
      <w:r w:rsidRPr="00507689">
        <w:rPr>
          <w:b w:val="0"/>
        </w:rPr>
        <w:t xml:space="preserve">заполненное </w:t>
      </w:r>
      <w:r w:rsidRPr="001546F7">
        <w:rPr>
          <w:b w:val="0"/>
        </w:rPr>
        <w:t xml:space="preserve">в соответствии приложением </w:t>
      </w:r>
      <w:r>
        <w:rPr>
          <w:b w:val="0"/>
        </w:rPr>
        <w:t>4</w:t>
      </w:r>
      <w:r w:rsidRPr="001546F7">
        <w:rPr>
          <w:b w:val="0"/>
        </w:rPr>
        <w:t xml:space="preserve"> к настоящему Положению</w:t>
      </w:r>
      <w:r>
        <w:rPr>
          <w:b w:val="0"/>
        </w:rPr>
        <w:t>.</w:t>
      </w:r>
    </w:p>
    <w:p w:rsidR="00525271" w:rsidRPr="00507689" w:rsidRDefault="00525271" w:rsidP="00525271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>
        <w:rPr>
          <w:b w:val="0"/>
        </w:rPr>
        <w:t>6</w:t>
      </w:r>
      <w:r w:rsidRPr="00507689">
        <w:rPr>
          <w:b w:val="0"/>
        </w:rPr>
        <w:t>.</w:t>
      </w:r>
      <w:r>
        <w:rPr>
          <w:b w:val="0"/>
        </w:rPr>
        <w:t>1</w:t>
      </w:r>
      <w:r w:rsidRPr="00507689">
        <w:rPr>
          <w:b w:val="0"/>
        </w:rPr>
        <w:t>.</w:t>
      </w:r>
      <w:r>
        <w:rPr>
          <w:b w:val="0"/>
        </w:rPr>
        <w:t>4</w:t>
      </w:r>
      <w:r w:rsidRPr="00507689">
        <w:rPr>
          <w:b w:val="0"/>
        </w:rPr>
        <w:t>.</w:t>
      </w:r>
      <w:r>
        <w:rPr>
          <w:b w:val="0"/>
        </w:rPr>
        <w:t> Х</w:t>
      </w:r>
      <w:r w:rsidRPr="00507689">
        <w:rPr>
          <w:b w:val="0"/>
        </w:rPr>
        <w:t>арактеристику, заверенную в установленном порядке учебным заведением.</w:t>
      </w:r>
    </w:p>
    <w:p w:rsidR="00525271" w:rsidRDefault="00525271" w:rsidP="00525271">
      <w:pPr>
        <w:pStyle w:val="a4"/>
        <w:ind w:firstLine="709"/>
        <w:jc w:val="both"/>
        <w:rPr>
          <w:b w:val="0"/>
        </w:rPr>
      </w:pPr>
      <w:r>
        <w:rPr>
          <w:b w:val="0"/>
        </w:rPr>
        <w:t>6</w:t>
      </w:r>
      <w:r w:rsidRPr="00507689">
        <w:rPr>
          <w:b w:val="0"/>
        </w:rPr>
        <w:t>.</w:t>
      </w:r>
      <w:r>
        <w:rPr>
          <w:b w:val="0"/>
        </w:rPr>
        <w:t>1</w:t>
      </w:r>
      <w:r w:rsidRPr="00507689">
        <w:rPr>
          <w:b w:val="0"/>
        </w:rPr>
        <w:t>.</w:t>
      </w:r>
      <w:r>
        <w:rPr>
          <w:b w:val="0"/>
        </w:rPr>
        <w:t>5</w:t>
      </w:r>
      <w:r w:rsidRPr="00507689">
        <w:rPr>
          <w:b w:val="0"/>
        </w:rPr>
        <w:t>.</w:t>
      </w:r>
      <w:r>
        <w:rPr>
          <w:b w:val="0"/>
        </w:rPr>
        <w:t> З</w:t>
      </w:r>
      <w:r w:rsidRPr="00507689">
        <w:rPr>
          <w:b w:val="0"/>
        </w:rPr>
        <w:t>аверенные в установленном порядке учебным заведением выписки из зачетных книжек</w:t>
      </w:r>
      <w:r>
        <w:rPr>
          <w:b w:val="0"/>
        </w:rPr>
        <w:t xml:space="preserve"> (или других аналогичных документов) за период </w:t>
      </w:r>
      <w:r w:rsidRPr="00507689">
        <w:rPr>
          <w:b w:val="0"/>
        </w:rPr>
        <w:t>двух предыдущих экзаменационных сессий, подтверждающие отличную и хорошую учебу.</w:t>
      </w:r>
    </w:p>
    <w:p w:rsidR="00525271" w:rsidRPr="00507689" w:rsidRDefault="00525271" w:rsidP="00525271">
      <w:pPr>
        <w:pStyle w:val="a4"/>
        <w:ind w:firstLine="709"/>
        <w:jc w:val="both"/>
        <w:rPr>
          <w:b w:val="0"/>
        </w:rPr>
      </w:pPr>
      <w:r>
        <w:rPr>
          <w:b w:val="0"/>
        </w:rPr>
        <w:t>6</w:t>
      </w:r>
      <w:r w:rsidRPr="00362531">
        <w:rPr>
          <w:b w:val="0"/>
        </w:rPr>
        <w:t>.1.6. Имеющиеся у участника Конкурса документы, подтверждающие</w:t>
      </w:r>
      <w:r w:rsidRPr="00507689">
        <w:rPr>
          <w:b w:val="0"/>
        </w:rPr>
        <w:t xml:space="preserve"> </w:t>
      </w:r>
      <w:r w:rsidRPr="00362531">
        <w:rPr>
          <w:b w:val="0"/>
        </w:rPr>
        <w:t>вхождение в состав финалистов или победителей конкурсов, организаторами которых являются: Российская Федерация, субъект Российской Федерации, Группа компаний «</w:t>
      </w:r>
      <w:proofErr w:type="spellStart"/>
      <w:r w:rsidRPr="00362531">
        <w:rPr>
          <w:b w:val="0"/>
        </w:rPr>
        <w:t>Россети</w:t>
      </w:r>
      <w:proofErr w:type="spellEnd"/>
      <w:r w:rsidRPr="00362531">
        <w:rPr>
          <w:b w:val="0"/>
        </w:rPr>
        <w:t>»</w:t>
      </w:r>
      <w:r>
        <w:rPr>
          <w:b w:val="0"/>
        </w:rPr>
        <w:t>.</w:t>
      </w:r>
    </w:p>
    <w:p w:rsidR="00525271" w:rsidRPr="00507689" w:rsidRDefault="00525271" w:rsidP="00525271">
      <w:pPr>
        <w:pStyle w:val="a4"/>
        <w:ind w:firstLine="709"/>
        <w:jc w:val="both"/>
        <w:rPr>
          <w:b w:val="0"/>
        </w:rPr>
      </w:pPr>
      <w:r>
        <w:rPr>
          <w:b w:val="0"/>
        </w:rPr>
        <w:t>6</w:t>
      </w:r>
      <w:r w:rsidRPr="00507689">
        <w:rPr>
          <w:b w:val="0"/>
        </w:rPr>
        <w:t>.</w:t>
      </w:r>
      <w:r>
        <w:rPr>
          <w:b w:val="0"/>
        </w:rPr>
        <w:t>1</w:t>
      </w:r>
      <w:r w:rsidRPr="00507689">
        <w:rPr>
          <w:b w:val="0"/>
        </w:rPr>
        <w:t>.</w:t>
      </w:r>
      <w:r>
        <w:rPr>
          <w:b w:val="0"/>
        </w:rPr>
        <w:t>7</w:t>
      </w:r>
      <w:r w:rsidRPr="00507689">
        <w:rPr>
          <w:b w:val="0"/>
        </w:rPr>
        <w:t>.</w:t>
      </w:r>
      <w:r>
        <w:rPr>
          <w:b w:val="0"/>
        </w:rPr>
        <w:t> И</w:t>
      </w:r>
      <w:r w:rsidRPr="00507689">
        <w:rPr>
          <w:b w:val="0"/>
        </w:rPr>
        <w:t xml:space="preserve">меющиеся у </w:t>
      </w:r>
      <w:r>
        <w:rPr>
          <w:b w:val="0"/>
        </w:rPr>
        <w:t xml:space="preserve">участника Конкурса </w:t>
      </w:r>
      <w:r w:rsidRPr="00507689">
        <w:rPr>
          <w:b w:val="0"/>
        </w:rPr>
        <w:t>документы, подтверждающие его участие в научно-исследовательской работе (при наличии таковых):</w:t>
      </w:r>
    </w:p>
    <w:p w:rsidR="00525271" w:rsidRPr="0036253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362531">
        <w:rPr>
          <w:color w:val="000000"/>
          <w:sz w:val="28"/>
          <w:szCs w:val="28"/>
        </w:rPr>
        <w:lastRenderedPageBreak/>
        <w:t xml:space="preserve">заверенный в установленном порядке </w:t>
      </w:r>
      <w:r>
        <w:rPr>
          <w:color w:val="000000"/>
          <w:sz w:val="28"/>
          <w:szCs w:val="28"/>
        </w:rPr>
        <w:t>образовательным учреждением</w:t>
      </w:r>
      <w:r w:rsidRPr="00362531">
        <w:rPr>
          <w:color w:val="000000"/>
          <w:sz w:val="28"/>
          <w:szCs w:val="28"/>
        </w:rPr>
        <w:t xml:space="preserve"> список опубликованных </w:t>
      </w:r>
      <w:r>
        <w:rPr>
          <w:color w:val="000000"/>
          <w:sz w:val="28"/>
          <w:szCs w:val="28"/>
        </w:rPr>
        <w:t xml:space="preserve">Участником конкурса </w:t>
      </w:r>
      <w:r w:rsidRPr="00362531">
        <w:rPr>
          <w:color w:val="000000"/>
          <w:sz w:val="28"/>
          <w:szCs w:val="28"/>
        </w:rPr>
        <w:t>научных работ</w:t>
      </w:r>
      <w:r>
        <w:rPr>
          <w:color w:val="000000"/>
          <w:sz w:val="28"/>
          <w:szCs w:val="28"/>
        </w:rPr>
        <w:t xml:space="preserve"> (в том числе </w:t>
      </w:r>
      <w:r w:rsidRPr="00362531">
        <w:rPr>
          <w:color w:val="000000"/>
          <w:sz w:val="28"/>
          <w:szCs w:val="28"/>
        </w:rPr>
        <w:t>в соавторстве</w:t>
      </w:r>
      <w:r>
        <w:rPr>
          <w:color w:val="000000"/>
          <w:sz w:val="28"/>
          <w:szCs w:val="28"/>
        </w:rPr>
        <w:t>)</w:t>
      </w:r>
      <w:r w:rsidRPr="00362531">
        <w:rPr>
          <w:color w:val="000000"/>
          <w:sz w:val="28"/>
          <w:szCs w:val="28"/>
        </w:rPr>
        <w:t>;</w:t>
      </w:r>
    </w:p>
    <w:p w:rsidR="00525271" w:rsidRPr="0036253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362531">
        <w:rPr>
          <w:color w:val="000000"/>
          <w:sz w:val="28"/>
          <w:szCs w:val="28"/>
        </w:rPr>
        <w:t>список тем выступлений  на научных конференциях, симпозиумах, с указанием их места и времени проведения;</w:t>
      </w:r>
    </w:p>
    <w:p w:rsidR="00525271" w:rsidRPr="0036253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362531">
        <w:rPr>
          <w:color w:val="000000"/>
          <w:sz w:val="28"/>
          <w:szCs w:val="28"/>
        </w:rPr>
        <w:t>копии документов, подтверждающих авторство или соавторство изобретений, акты внедрения и т.п.;</w:t>
      </w:r>
    </w:p>
    <w:p w:rsidR="00525271" w:rsidRPr="0036253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362531">
        <w:rPr>
          <w:color w:val="000000"/>
          <w:sz w:val="28"/>
          <w:szCs w:val="28"/>
        </w:rPr>
        <w:t xml:space="preserve">сведения о количестве и названиях, полученных </w:t>
      </w:r>
      <w:r>
        <w:rPr>
          <w:color w:val="000000"/>
          <w:sz w:val="28"/>
          <w:szCs w:val="28"/>
        </w:rPr>
        <w:t>Участником конкурса (</w:t>
      </w:r>
      <w:r w:rsidRPr="00362531">
        <w:rPr>
          <w:color w:val="000000"/>
          <w:sz w:val="28"/>
          <w:szCs w:val="28"/>
        </w:rPr>
        <w:t>или с</w:t>
      </w:r>
      <w:r>
        <w:rPr>
          <w:color w:val="000000"/>
          <w:sz w:val="28"/>
          <w:szCs w:val="28"/>
        </w:rPr>
        <w:t xml:space="preserve"> его</w:t>
      </w:r>
      <w:r w:rsidRPr="00362531">
        <w:rPr>
          <w:color w:val="000000"/>
          <w:sz w:val="28"/>
          <w:szCs w:val="28"/>
        </w:rPr>
        <w:t xml:space="preserve"> участием</w:t>
      </w:r>
      <w:r>
        <w:rPr>
          <w:color w:val="000000"/>
          <w:sz w:val="28"/>
          <w:szCs w:val="28"/>
        </w:rPr>
        <w:t>)</w:t>
      </w:r>
      <w:r w:rsidRPr="00362531">
        <w:rPr>
          <w:color w:val="000000"/>
          <w:sz w:val="28"/>
          <w:szCs w:val="28"/>
        </w:rPr>
        <w:t>, грантов, премий, научных стажировок;</w:t>
      </w:r>
    </w:p>
    <w:p w:rsidR="00525271" w:rsidRPr="0036253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 w:rsidRPr="00362531">
        <w:rPr>
          <w:color w:val="000000"/>
          <w:sz w:val="28"/>
          <w:szCs w:val="28"/>
        </w:rPr>
        <w:t>другие документы, подтверждающие участие в научно-исследовательской работе.</w:t>
      </w:r>
    </w:p>
    <w:p w:rsidR="00525271" w:rsidRPr="00507689" w:rsidRDefault="00525271" w:rsidP="00525271">
      <w:pPr>
        <w:pStyle w:val="a4"/>
        <w:ind w:firstLine="709"/>
        <w:jc w:val="both"/>
        <w:rPr>
          <w:b w:val="0"/>
        </w:rPr>
      </w:pPr>
      <w:r>
        <w:rPr>
          <w:b w:val="0"/>
        </w:rPr>
        <w:t>6</w:t>
      </w:r>
      <w:r w:rsidRPr="00507689">
        <w:rPr>
          <w:b w:val="0"/>
        </w:rPr>
        <w:t>.</w:t>
      </w:r>
      <w:r>
        <w:rPr>
          <w:b w:val="0"/>
        </w:rPr>
        <w:t>1</w:t>
      </w:r>
      <w:r w:rsidRPr="00507689">
        <w:rPr>
          <w:b w:val="0"/>
        </w:rPr>
        <w:t>.</w:t>
      </w:r>
      <w:r>
        <w:rPr>
          <w:b w:val="0"/>
        </w:rPr>
        <w:t>8</w:t>
      </w:r>
      <w:r w:rsidRPr="00507689">
        <w:rPr>
          <w:b w:val="0"/>
        </w:rPr>
        <w:t>. </w:t>
      </w:r>
      <w:r>
        <w:rPr>
          <w:b w:val="0"/>
        </w:rPr>
        <w:t>К</w:t>
      </w:r>
      <w:r w:rsidRPr="00507689">
        <w:rPr>
          <w:b w:val="0"/>
        </w:rPr>
        <w:t xml:space="preserve">опии документов (при наличии таковых), подтверждающих победы в предметных олимпиадах, конкурсах и </w:t>
      </w:r>
      <w:r>
        <w:rPr>
          <w:b w:val="0"/>
        </w:rPr>
        <w:t xml:space="preserve">других </w:t>
      </w:r>
      <w:r w:rsidRPr="00507689">
        <w:rPr>
          <w:b w:val="0"/>
        </w:rPr>
        <w:t>подобных мероприятиях.</w:t>
      </w:r>
    </w:p>
    <w:p w:rsidR="00525271" w:rsidRPr="00EE6A2A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именным стипендиям</w:t>
      </w:r>
      <w:r w:rsidRPr="00793FD5">
        <w:rPr>
          <w:color w:val="000000"/>
          <w:sz w:val="28"/>
          <w:szCs w:val="28"/>
        </w:rPr>
        <w:t xml:space="preserve"> </w:t>
      </w:r>
      <w:r w:rsidRPr="00EE6A2A">
        <w:rPr>
          <w:color w:val="000000"/>
          <w:sz w:val="28"/>
          <w:szCs w:val="28"/>
        </w:rPr>
        <w:t xml:space="preserve">вправе отклонить заявку на участие в Конкурсе в следующих случаях: </w:t>
      </w:r>
    </w:p>
    <w:p w:rsidR="00525271" w:rsidRPr="00EE6A2A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Конкурса не соответствует требованиям, </w:t>
      </w:r>
      <w:r w:rsidRPr="00EE6A2A">
        <w:rPr>
          <w:color w:val="000000"/>
          <w:sz w:val="28"/>
          <w:szCs w:val="28"/>
        </w:rPr>
        <w:t>указанным в п.п.3.1, 3.2</w:t>
      </w:r>
      <w:r>
        <w:rPr>
          <w:color w:val="000000"/>
          <w:sz w:val="28"/>
          <w:szCs w:val="28"/>
        </w:rPr>
        <w:t xml:space="preserve"> настоящего Положения</w:t>
      </w:r>
      <w:r w:rsidRPr="00EE6A2A">
        <w:rPr>
          <w:color w:val="000000"/>
          <w:sz w:val="28"/>
          <w:szCs w:val="28"/>
        </w:rPr>
        <w:t>;</w:t>
      </w:r>
    </w:p>
    <w:p w:rsidR="0052527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поданные для</w:t>
      </w:r>
      <w:r w:rsidRPr="00EE6A2A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я</w:t>
      </w:r>
      <w:r w:rsidRPr="00EE6A2A">
        <w:rPr>
          <w:color w:val="000000"/>
          <w:sz w:val="28"/>
          <w:szCs w:val="28"/>
        </w:rPr>
        <w:t xml:space="preserve"> в Конкурсе</w:t>
      </w:r>
      <w:r>
        <w:rPr>
          <w:color w:val="000000"/>
          <w:sz w:val="28"/>
          <w:szCs w:val="28"/>
        </w:rPr>
        <w:t>,</w:t>
      </w:r>
      <w:r w:rsidRPr="00EE6A2A">
        <w:rPr>
          <w:color w:val="000000"/>
          <w:sz w:val="28"/>
          <w:szCs w:val="28"/>
        </w:rPr>
        <w:t xml:space="preserve"> не соответствуют требованиям, указанным в п.</w:t>
      </w:r>
      <w:r>
        <w:rPr>
          <w:color w:val="000000"/>
          <w:sz w:val="28"/>
          <w:szCs w:val="28"/>
        </w:rPr>
        <w:t>6.1 настоящего Положения;</w:t>
      </w:r>
    </w:p>
    <w:p w:rsidR="00525271" w:rsidRPr="00EE6A2A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проверке документов, поданных для</w:t>
      </w:r>
      <w:r w:rsidRPr="00EE6A2A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я</w:t>
      </w:r>
      <w:r w:rsidRPr="00EE6A2A">
        <w:rPr>
          <w:color w:val="000000"/>
          <w:sz w:val="28"/>
          <w:szCs w:val="28"/>
        </w:rPr>
        <w:t xml:space="preserve"> в Конкурсе</w:t>
      </w:r>
      <w:r>
        <w:rPr>
          <w:color w:val="000000"/>
          <w:sz w:val="28"/>
          <w:szCs w:val="28"/>
        </w:rPr>
        <w:t>, выявлены факты предоставления недостоверных и/или неполных данных.</w:t>
      </w:r>
    </w:p>
    <w:p w:rsidR="00525271" w:rsidRDefault="00525271" w:rsidP="00525271">
      <w:pPr>
        <w:jc w:val="both"/>
        <w:rPr>
          <w:color w:val="000000"/>
          <w:sz w:val="28"/>
          <w:szCs w:val="28"/>
        </w:rPr>
      </w:pPr>
    </w:p>
    <w:p w:rsidR="00525271" w:rsidRPr="009E7969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41" w:name="_Toc429388969"/>
      <w:r>
        <w:rPr>
          <w:b/>
          <w:bCs/>
          <w:sz w:val="28"/>
          <w:szCs w:val="28"/>
        </w:rPr>
        <w:t xml:space="preserve">Определение победителей </w:t>
      </w:r>
      <w:r w:rsidRPr="009E7969">
        <w:rPr>
          <w:b/>
          <w:bCs/>
          <w:sz w:val="28"/>
          <w:szCs w:val="28"/>
        </w:rPr>
        <w:t>Конкурса</w:t>
      </w:r>
      <w:bookmarkEnd w:id="141"/>
    </w:p>
    <w:p w:rsidR="00525271" w:rsidRPr="000053BA" w:rsidRDefault="00525271" w:rsidP="00525271">
      <w:pPr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525271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053BA">
        <w:rPr>
          <w:color w:val="000000"/>
          <w:sz w:val="28"/>
          <w:szCs w:val="28"/>
        </w:rPr>
        <w:t xml:space="preserve">По истечении срока, установленного для приема заявок на участие в Конкурсе, </w:t>
      </w:r>
      <w:r>
        <w:rPr>
          <w:color w:val="000000"/>
          <w:sz w:val="28"/>
          <w:szCs w:val="28"/>
        </w:rPr>
        <w:t>Комиссия по именным стипендиям</w:t>
      </w:r>
      <w:r w:rsidRPr="000053BA">
        <w:rPr>
          <w:color w:val="000000"/>
          <w:sz w:val="28"/>
          <w:szCs w:val="28"/>
        </w:rPr>
        <w:t xml:space="preserve"> проводит оценк</w:t>
      </w:r>
      <w:r>
        <w:rPr>
          <w:color w:val="000000"/>
          <w:sz w:val="28"/>
          <w:szCs w:val="28"/>
        </w:rPr>
        <w:t>у</w:t>
      </w:r>
      <w:r w:rsidRPr="000053BA">
        <w:rPr>
          <w:color w:val="000000"/>
          <w:sz w:val="28"/>
          <w:szCs w:val="28"/>
        </w:rPr>
        <w:t xml:space="preserve"> и сопоставление </w:t>
      </w:r>
      <w:r>
        <w:rPr>
          <w:color w:val="000000"/>
          <w:sz w:val="28"/>
          <w:szCs w:val="28"/>
        </w:rPr>
        <w:t>документов</w:t>
      </w:r>
      <w:r w:rsidRPr="000053B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поданных для</w:t>
      </w:r>
      <w:r w:rsidRPr="00EE6A2A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я</w:t>
      </w:r>
      <w:r w:rsidRPr="00EE6A2A">
        <w:rPr>
          <w:color w:val="000000"/>
          <w:sz w:val="28"/>
          <w:szCs w:val="28"/>
        </w:rPr>
        <w:t xml:space="preserve"> в Конкурсе</w:t>
      </w:r>
      <w:r w:rsidRPr="000053BA">
        <w:rPr>
          <w:color w:val="000000"/>
          <w:sz w:val="28"/>
          <w:szCs w:val="28"/>
        </w:rPr>
        <w:t>.</w:t>
      </w:r>
    </w:p>
    <w:p w:rsidR="00525271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анализа документов</w:t>
      </w:r>
      <w:r w:rsidRPr="000053B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поданных для</w:t>
      </w:r>
      <w:r w:rsidRPr="00EE6A2A">
        <w:rPr>
          <w:color w:val="000000"/>
          <w:sz w:val="28"/>
          <w:szCs w:val="28"/>
        </w:rPr>
        <w:t xml:space="preserve"> участи</w:t>
      </w:r>
      <w:r>
        <w:rPr>
          <w:color w:val="000000"/>
          <w:sz w:val="28"/>
          <w:szCs w:val="28"/>
        </w:rPr>
        <w:t>я</w:t>
      </w:r>
      <w:r w:rsidRPr="00EE6A2A">
        <w:rPr>
          <w:color w:val="000000"/>
          <w:sz w:val="28"/>
          <w:szCs w:val="28"/>
        </w:rPr>
        <w:t xml:space="preserve"> в Конкурсе</w:t>
      </w:r>
      <w:r>
        <w:rPr>
          <w:color w:val="000000"/>
          <w:sz w:val="28"/>
          <w:szCs w:val="28"/>
        </w:rPr>
        <w:t>, Комиссия по именным стипендиям определяет победителей Конкурса.</w:t>
      </w:r>
    </w:p>
    <w:p w:rsidR="00525271" w:rsidRPr="000053BA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053BA">
        <w:rPr>
          <w:color w:val="000000"/>
          <w:sz w:val="28"/>
          <w:szCs w:val="28"/>
        </w:rPr>
        <w:t xml:space="preserve">В случае необходимости, по решению </w:t>
      </w:r>
      <w:r>
        <w:rPr>
          <w:color w:val="000000"/>
          <w:sz w:val="28"/>
          <w:szCs w:val="28"/>
        </w:rPr>
        <w:t>Комиссии по именным стипендиям</w:t>
      </w:r>
      <w:r w:rsidRPr="000053BA">
        <w:rPr>
          <w:color w:val="000000"/>
          <w:sz w:val="28"/>
          <w:szCs w:val="28"/>
        </w:rPr>
        <w:t xml:space="preserve"> может быть организовано дополнительное состязание в формате личных презентаций между Участниками конкурса, претендующими на победу в Конкурсе. </w:t>
      </w:r>
    </w:p>
    <w:p w:rsidR="00525271" w:rsidRPr="000053BA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053BA">
        <w:rPr>
          <w:color w:val="000000"/>
          <w:sz w:val="28"/>
          <w:szCs w:val="28"/>
        </w:rPr>
        <w:t xml:space="preserve">Результаты проведения Конкурса оформляются протоколом заседания </w:t>
      </w:r>
      <w:r>
        <w:rPr>
          <w:color w:val="000000"/>
          <w:sz w:val="28"/>
          <w:szCs w:val="28"/>
        </w:rPr>
        <w:t>Комиссии по именным стипендиям</w:t>
      </w:r>
      <w:r w:rsidRPr="000053BA">
        <w:rPr>
          <w:color w:val="000000"/>
          <w:sz w:val="28"/>
          <w:szCs w:val="28"/>
        </w:rPr>
        <w:t>.</w:t>
      </w:r>
    </w:p>
    <w:p w:rsidR="00525271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0053BA">
        <w:rPr>
          <w:color w:val="000000"/>
          <w:sz w:val="28"/>
          <w:szCs w:val="28"/>
        </w:rPr>
        <w:t>Информация о победителях Конкурса размещается на официальных информационных источниках Конкурса.</w:t>
      </w:r>
    </w:p>
    <w:p w:rsidR="00525271" w:rsidRPr="009E7969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E7969">
        <w:rPr>
          <w:color w:val="000000"/>
          <w:sz w:val="28"/>
          <w:szCs w:val="28"/>
        </w:rPr>
        <w:t>Награждение победителей Конкурса производится в торжественной обстановке в Обществе</w:t>
      </w:r>
      <w:r>
        <w:rPr>
          <w:color w:val="000000"/>
          <w:sz w:val="28"/>
          <w:szCs w:val="28"/>
        </w:rPr>
        <w:t xml:space="preserve"> </w:t>
      </w:r>
      <w:r w:rsidRPr="002806A9">
        <w:rPr>
          <w:color w:val="000000"/>
          <w:sz w:val="28"/>
          <w:szCs w:val="28"/>
        </w:rPr>
        <w:t xml:space="preserve">в присутствии руководства </w:t>
      </w:r>
      <w:r w:rsidRPr="002806A9">
        <w:rPr>
          <w:color w:val="000000"/>
          <w:sz w:val="28"/>
          <w:szCs w:val="28"/>
        </w:rPr>
        <w:lastRenderedPageBreak/>
        <w:t>образовательного учреждения, научной, педагогической общественности и студенчества</w:t>
      </w:r>
      <w:r w:rsidRPr="009E7969">
        <w:rPr>
          <w:color w:val="000000"/>
          <w:sz w:val="28"/>
          <w:szCs w:val="28"/>
        </w:rPr>
        <w:t>.</w:t>
      </w:r>
    </w:p>
    <w:p w:rsidR="00525271" w:rsidRPr="009E7969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E7969">
        <w:rPr>
          <w:color w:val="000000"/>
          <w:sz w:val="28"/>
          <w:szCs w:val="28"/>
        </w:rPr>
        <w:t>Победители Конкурса включаются в</w:t>
      </w:r>
      <w:r>
        <w:rPr>
          <w:color w:val="000000"/>
          <w:sz w:val="28"/>
          <w:szCs w:val="28"/>
        </w:rPr>
        <w:t>о внешний</w:t>
      </w:r>
      <w:r w:rsidRPr="009E7969">
        <w:rPr>
          <w:color w:val="000000"/>
          <w:sz w:val="28"/>
          <w:szCs w:val="28"/>
        </w:rPr>
        <w:t xml:space="preserve"> кадровый резерв группы компаний «</w:t>
      </w:r>
      <w:proofErr w:type="spellStart"/>
      <w:r w:rsidRPr="009E7969">
        <w:rPr>
          <w:color w:val="000000"/>
          <w:sz w:val="28"/>
          <w:szCs w:val="28"/>
        </w:rPr>
        <w:t>Россети</w:t>
      </w:r>
      <w:proofErr w:type="spellEnd"/>
      <w:r w:rsidRPr="009E7969">
        <w:rPr>
          <w:color w:val="000000"/>
          <w:sz w:val="28"/>
          <w:szCs w:val="28"/>
        </w:rPr>
        <w:t xml:space="preserve"> Северный Кавказ» </w:t>
      </w:r>
      <w:r>
        <w:rPr>
          <w:color w:val="000000"/>
          <w:sz w:val="28"/>
          <w:szCs w:val="28"/>
        </w:rPr>
        <w:t xml:space="preserve">(порядок работы с кадровыми резервами устанавливается внутренними нормативными документами Общества), а также </w:t>
      </w:r>
      <w:r w:rsidRPr="009E7969">
        <w:rPr>
          <w:color w:val="000000"/>
          <w:sz w:val="28"/>
          <w:szCs w:val="28"/>
        </w:rPr>
        <w:t>получают возможность трудоустройства на вакантные должности в группу компаний «</w:t>
      </w:r>
      <w:proofErr w:type="spellStart"/>
      <w:r w:rsidRPr="009E7969">
        <w:rPr>
          <w:color w:val="000000"/>
          <w:sz w:val="28"/>
          <w:szCs w:val="28"/>
        </w:rPr>
        <w:t>Россети</w:t>
      </w:r>
      <w:proofErr w:type="spellEnd"/>
      <w:r w:rsidRPr="009E7969">
        <w:rPr>
          <w:color w:val="000000"/>
          <w:sz w:val="28"/>
          <w:szCs w:val="28"/>
        </w:rPr>
        <w:t xml:space="preserve"> Северный Кавказ»</w:t>
      </w:r>
      <w:r>
        <w:rPr>
          <w:color w:val="000000"/>
          <w:sz w:val="28"/>
          <w:szCs w:val="28"/>
        </w:rPr>
        <w:t xml:space="preserve"> после успешного окончания обучения</w:t>
      </w:r>
      <w:r w:rsidRPr="009E7969">
        <w:rPr>
          <w:color w:val="000000"/>
          <w:sz w:val="28"/>
          <w:szCs w:val="28"/>
        </w:rPr>
        <w:t>.</w:t>
      </w:r>
    </w:p>
    <w:p w:rsidR="00525271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решением Комиссии по именным стипендиям,</w:t>
      </w:r>
      <w:r w:rsidRPr="000C6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C64FF">
        <w:rPr>
          <w:color w:val="000000"/>
          <w:sz w:val="28"/>
          <w:szCs w:val="28"/>
        </w:rPr>
        <w:t xml:space="preserve"> целях обеспечения достижения </w:t>
      </w:r>
      <w:r>
        <w:rPr>
          <w:color w:val="000000"/>
          <w:sz w:val="28"/>
          <w:szCs w:val="28"/>
        </w:rPr>
        <w:t>Стипендиатами</w:t>
      </w:r>
      <w:r w:rsidRPr="000C64FF">
        <w:rPr>
          <w:color w:val="000000"/>
          <w:sz w:val="28"/>
          <w:szCs w:val="28"/>
        </w:rPr>
        <w:t xml:space="preserve"> уровня развития компетенций, необходимого для </w:t>
      </w:r>
      <w:r w:rsidRPr="009E7969">
        <w:rPr>
          <w:color w:val="000000"/>
          <w:sz w:val="28"/>
          <w:szCs w:val="28"/>
        </w:rPr>
        <w:t>трудоустройства на вакантные должности в группу компаний «</w:t>
      </w:r>
      <w:proofErr w:type="spellStart"/>
      <w:r w:rsidRPr="009E7969">
        <w:rPr>
          <w:color w:val="000000"/>
          <w:sz w:val="28"/>
          <w:szCs w:val="28"/>
        </w:rPr>
        <w:t>Россети</w:t>
      </w:r>
      <w:proofErr w:type="spellEnd"/>
      <w:r w:rsidRPr="009E7969">
        <w:rPr>
          <w:color w:val="000000"/>
          <w:sz w:val="28"/>
          <w:szCs w:val="28"/>
        </w:rPr>
        <w:t xml:space="preserve"> Северный Кавказ»</w:t>
      </w:r>
      <w:r w:rsidRPr="000C64FF">
        <w:rPr>
          <w:color w:val="000000"/>
          <w:sz w:val="28"/>
          <w:szCs w:val="28"/>
        </w:rPr>
        <w:t xml:space="preserve">, для каждого </w:t>
      </w:r>
      <w:r>
        <w:rPr>
          <w:color w:val="000000"/>
          <w:sz w:val="28"/>
          <w:szCs w:val="28"/>
        </w:rPr>
        <w:t xml:space="preserve">Стипендиата </w:t>
      </w:r>
      <w:r w:rsidRPr="000C64FF">
        <w:rPr>
          <w:color w:val="000000"/>
          <w:sz w:val="28"/>
          <w:szCs w:val="28"/>
        </w:rPr>
        <w:t xml:space="preserve">назначается наставник из числа опытных работников или руководителей </w:t>
      </w:r>
      <w:r>
        <w:rPr>
          <w:color w:val="000000"/>
          <w:sz w:val="28"/>
          <w:szCs w:val="28"/>
        </w:rPr>
        <w:t>Общества или УО.</w:t>
      </w:r>
    </w:p>
    <w:p w:rsidR="00525271" w:rsidRPr="00CA39B7" w:rsidRDefault="00525271" w:rsidP="00525271">
      <w:pPr>
        <w:jc w:val="both"/>
        <w:rPr>
          <w:color w:val="000000"/>
          <w:sz w:val="28"/>
          <w:szCs w:val="28"/>
        </w:rPr>
      </w:pPr>
    </w:p>
    <w:p w:rsidR="00525271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39B7">
        <w:rPr>
          <w:b/>
          <w:bCs/>
          <w:sz w:val="28"/>
          <w:szCs w:val="28"/>
        </w:rPr>
        <w:t>Порядок назначения и выплаты стипендии</w:t>
      </w:r>
    </w:p>
    <w:p w:rsidR="00525271" w:rsidRPr="003953F1" w:rsidRDefault="00525271" w:rsidP="00525271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5271" w:rsidRPr="002806A9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2806A9">
        <w:rPr>
          <w:bCs/>
          <w:color w:val="000000"/>
          <w:sz w:val="28"/>
          <w:szCs w:val="28"/>
        </w:rPr>
        <w:t xml:space="preserve">Стипендии назначаются </w:t>
      </w:r>
      <w:r>
        <w:rPr>
          <w:bCs/>
          <w:color w:val="000000"/>
          <w:sz w:val="28"/>
          <w:szCs w:val="28"/>
        </w:rPr>
        <w:t xml:space="preserve">победителям Конкурса </w:t>
      </w:r>
      <w:r w:rsidRPr="002806A9">
        <w:rPr>
          <w:bCs/>
          <w:color w:val="000000"/>
          <w:sz w:val="28"/>
          <w:szCs w:val="28"/>
        </w:rPr>
        <w:t>сроком на один учебный год, исключая июль и август: два семестра по 5 месяцев.</w:t>
      </w:r>
    </w:p>
    <w:p w:rsidR="00525271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A39B7">
        <w:rPr>
          <w:color w:val="000000"/>
          <w:sz w:val="28"/>
          <w:szCs w:val="28"/>
        </w:rPr>
        <w:t>типендия может быть присуждена одному и тому же студенту (</w:t>
      </w:r>
      <w:r>
        <w:rPr>
          <w:color w:val="000000"/>
          <w:sz w:val="28"/>
          <w:szCs w:val="28"/>
        </w:rPr>
        <w:t xml:space="preserve">магистру, </w:t>
      </w:r>
      <w:r w:rsidRPr="00CA39B7">
        <w:rPr>
          <w:color w:val="000000"/>
          <w:sz w:val="28"/>
          <w:szCs w:val="28"/>
        </w:rPr>
        <w:t>аспиранту) два и более раза.</w:t>
      </w:r>
    </w:p>
    <w:p w:rsidR="00525271" w:rsidRPr="002806A9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806A9">
        <w:rPr>
          <w:color w:val="000000"/>
          <w:sz w:val="28"/>
          <w:szCs w:val="28"/>
        </w:rPr>
        <w:t xml:space="preserve">Выплата стипендий производится с начала учебного года – </w:t>
      </w:r>
      <w:r>
        <w:rPr>
          <w:color w:val="000000"/>
          <w:sz w:val="28"/>
          <w:szCs w:val="28"/>
        </w:rPr>
        <w:t xml:space="preserve">                          </w:t>
      </w:r>
      <w:r w:rsidRPr="002806A9">
        <w:rPr>
          <w:color w:val="000000"/>
          <w:sz w:val="28"/>
          <w:szCs w:val="28"/>
        </w:rPr>
        <w:t>1 сентября.</w:t>
      </w:r>
    </w:p>
    <w:p w:rsidR="00525271" w:rsidRPr="00CF4FA0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F4FA0">
        <w:rPr>
          <w:color w:val="000000"/>
          <w:sz w:val="28"/>
          <w:szCs w:val="28"/>
        </w:rPr>
        <w:t>Стипендии выплачиваются студентам ежемесячно путем безналичного перечисления</w:t>
      </w:r>
      <w:r>
        <w:rPr>
          <w:color w:val="000000"/>
          <w:sz w:val="28"/>
          <w:szCs w:val="28"/>
        </w:rPr>
        <w:t xml:space="preserve"> на основании договора, заключаемого между Обществом (или УО) и студентом</w:t>
      </w:r>
      <w:r w:rsidRPr="00CF4F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Примерная форма договора, заключаемого между Обществом (или УО) и студентом приведена в Приложении 5 </w:t>
      </w:r>
      <w:r w:rsidRPr="00C71B24">
        <w:rPr>
          <w:color w:val="000000"/>
          <w:sz w:val="28"/>
          <w:szCs w:val="28"/>
        </w:rPr>
        <w:t>к настоящему Положению</w:t>
      </w:r>
      <w:r>
        <w:rPr>
          <w:color w:val="000000"/>
          <w:sz w:val="28"/>
          <w:szCs w:val="28"/>
        </w:rPr>
        <w:t xml:space="preserve">. </w:t>
      </w:r>
    </w:p>
    <w:p w:rsidR="00525271" w:rsidRPr="002806A9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806A9">
        <w:rPr>
          <w:bCs/>
          <w:color w:val="000000"/>
          <w:sz w:val="28"/>
          <w:szCs w:val="28"/>
        </w:rPr>
        <w:t xml:space="preserve">Стипендия выплачивается только в период обучения студента в </w:t>
      </w:r>
      <w:r>
        <w:rPr>
          <w:bCs/>
          <w:color w:val="000000"/>
          <w:sz w:val="28"/>
          <w:szCs w:val="28"/>
        </w:rPr>
        <w:t>образовательном учреждении</w:t>
      </w:r>
      <w:r w:rsidRPr="002806A9">
        <w:rPr>
          <w:bCs/>
          <w:color w:val="000000"/>
          <w:sz w:val="28"/>
          <w:szCs w:val="28"/>
        </w:rPr>
        <w:t xml:space="preserve">, заявленном на </w:t>
      </w:r>
      <w:r>
        <w:rPr>
          <w:bCs/>
          <w:color w:val="000000"/>
          <w:sz w:val="28"/>
          <w:szCs w:val="28"/>
        </w:rPr>
        <w:t>К</w:t>
      </w:r>
      <w:r w:rsidRPr="002806A9">
        <w:rPr>
          <w:bCs/>
          <w:color w:val="000000"/>
          <w:sz w:val="28"/>
          <w:szCs w:val="28"/>
        </w:rPr>
        <w:t>онкурс. Выплата стипендий прекращается и больше не возобновляется в случае:</w:t>
      </w:r>
    </w:p>
    <w:p w:rsidR="00525271" w:rsidRPr="00613677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предоставления </w:t>
      </w:r>
      <w:r w:rsidRPr="002806A9">
        <w:rPr>
          <w:bCs/>
          <w:color w:val="000000"/>
          <w:sz w:val="28"/>
          <w:szCs w:val="28"/>
        </w:rPr>
        <w:t>стипендиат</w:t>
      </w:r>
      <w:r>
        <w:rPr>
          <w:bCs/>
          <w:color w:val="000000"/>
          <w:sz w:val="28"/>
          <w:szCs w:val="28"/>
        </w:rPr>
        <w:t>у</w:t>
      </w:r>
      <w:r w:rsidRPr="002806A9">
        <w:rPr>
          <w:bCs/>
          <w:color w:val="000000"/>
          <w:sz w:val="28"/>
          <w:szCs w:val="28"/>
        </w:rPr>
        <w:t xml:space="preserve"> академического отпуска</w:t>
      </w:r>
      <w:r>
        <w:rPr>
          <w:bCs/>
          <w:color w:val="000000"/>
          <w:sz w:val="28"/>
          <w:szCs w:val="28"/>
        </w:rPr>
        <w:t>,</w:t>
      </w:r>
      <w:r w:rsidRPr="002806A9">
        <w:rPr>
          <w:bCs/>
          <w:color w:val="000000"/>
          <w:sz w:val="28"/>
          <w:szCs w:val="28"/>
        </w:rPr>
        <w:t xml:space="preserve"> </w:t>
      </w:r>
      <w:r w:rsidRPr="00613677">
        <w:rPr>
          <w:bCs/>
          <w:color w:val="000000"/>
          <w:sz w:val="28"/>
          <w:szCs w:val="28"/>
        </w:rPr>
        <w:t>отпуска по беременности и родам, отпуска по уходу за ребенком до достижения им возраста трех лет</w:t>
      </w:r>
      <w:r w:rsidRPr="002806A9">
        <w:rPr>
          <w:bCs/>
          <w:color w:val="000000"/>
          <w:sz w:val="28"/>
          <w:szCs w:val="28"/>
        </w:rPr>
        <w:t>;</w:t>
      </w:r>
    </w:p>
    <w:p w:rsidR="00525271" w:rsidRPr="002806A9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bCs/>
          <w:color w:val="000000"/>
          <w:sz w:val="28"/>
          <w:szCs w:val="28"/>
        </w:rPr>
      </w:pPr>
      <w:r w:rsidRPr="002806A9">
        <w:rPr>
          <w:bCs/>
          <w:color w:val="000000"/>
          <w:sz w:val="28"/>
          <w:szCs w:val="28"/>
        </w:rPr>
        <w:t>отчисления стипендиата;</w:t>
      </w:r>
    </w:p>
    <w:p w:rsidR="00525271" w:rsidRPr="002806A9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bCs/>
          <w:color w:val="000000"/>
          <w:sz w:val="28"/>
          <w:szCs w:val="28"/>
        </w:rPr>
      </w:pPr>
      <w:r w:rsidRPr="002806A9">
        <w:rPr>
          <w:bCs/>
          <w:color w:val="000000"/>
          <w:sz w:val="28"/>
          <w:szCs w:val="28"/>
        </w:rPr>
        <w:t>академической неуспеваемости стипендиата;</w:t>
      </w:r>
    </w:p>
    <w:p w:rsidR="00525271" w:rsidRPr="002806A9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bCs/>
          <w:color w:val="000000"/>
          <w:sz w:val="28"/>
          <w:szCs w:val="28"/>
        </w:rPr>
      </w:pPr>
      <w:r w:rsidRPr="002806A9">
        <w:rPr>
          <w:bCs/>
          <w:color w:val="000000"/>
          <w:sz w:val="28"/>
          <w:szCs w:val="28"/>
        </w:rPr>
        <w:t>получения стипендиатом дисциплинарного взыскания;</w:t>
      </w:r>
    </w:p>
    <w:p w:rsidR="00525271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представлению наставника;</w:t>
      </w:r>
    </w:p>
    <w:p w:rsidR="00525271" w:rsidRPr="002806A9" w:rsidRDefault="00525271" w:rsidP="00525271">
      <w:pPr>
        <w:pStyle w:val="a3"/>
        <w:numPr>
          <w:ilvl w:val="1"/>
          <w:numId w:val="3"/>
        </w:numPr>
        <w:tabs>
          <w:tab w:val="left" w:pos="1276"/>
        </w:tabs>
        <w:ind w:hanging="513"/>
        <w:jc w:val="both"/>
        <w:rPr>
          <w:bCs/>
          <w:color w:val="000000"/>
          <w:sz w:val="28"/>
          <w:szCs w:val="28"/>
        </w:rPr>
      </w:pPr>
      <w:r w:rsidRPr="002806A9">
        <w:rPr>
          <w:bCs/>
          <w:color w:val="000000"/>
          <w:sz w:val="28"/>
          <w:szCs w:val="28"/>
        </w:rPr>
        <w:t xml:space="preserve">других случаях по усмотрению Комиссии </w:t>
      </w:r>
      <w:r w:rsidRPr="002806A9">
        <w:rPr>
          <w:color w:val="000000"/>
          <w:sz w:val="28"/>
          <w:szCs w:val="28"/>
        </w:rPr>
        <w:t>по именным стипендиям</w:t>
      </w:r>
      <w:r w:rsidRPr="002806A9">
        <w:rPr>
          <w:bCs/>
          <w:color w:val="000000"/>
          <w:sz w:val="28"/>
          <w:szCs w:val="28"/>
        </w:rPr>
        <w:t>.</w:t>
      </w:r>
    </w:p>
    <w:p w:rsidR="00525271" w:rsidRPr="00507689" w:rsidRDefault="00525271" w:rsidP="00525271">
      <w:pPr>
        <w:pStyle w:val="a3"/>
        <w:keepLines/>
        <w:numPr>
          <w:ilvl w:val="0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0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5"/>
        </w:numPr>
        <w:ind w:left="0"/>
        <w:contextualSpacing w:val="0"/>
        <w:jc w:val="both"/>
        <w:rPr>
          <w:rFonts w:eastAsia="Arial Unicode MS"/>
          <w:bCs/>
          <w:vanish/>
          <w:sz w:val="28"/>
          <w:szCs w:val="28"/>
        </w:rPr>
      </w:pPr>
    </w:p>
    <w:p w:rsidR="00525271" w:rsidRPr="00507689" w:rsidRDefault="00525271" w:rsidP="00525271">
      <w:pPr>
        <w:pStyle w:val="a3"/>
        <w:keepLines/>
        <w:numPr>
          <w:ilvl w:val="0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507689" w:rsidRDefault="00525271" w:rsidP="00525271">
      <w:pPr>
        <w:pStyle w:val="a3"/>
        <w:keepLines/>
        <w:numPr>
          <w:ilvl w:val="0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507689" w:rsidRDefault="00525271" w:rsidP="00525271">
      <w:pPr>
        <w:pStyle w:val="a3"/>
        <w:keepLines/>
        <w:numPr>
          <w:ilvl w:val="1"/>
          <w:numId w:val="6"/>
        </w:numPr>
        <w:contextualSpacing w:val="0"/>
        <w:jc w:val="both"/>
        <w:rPr>
          <w:rFonts w:eastAsia="Arial Unicode MS"/>
          <w:bCs/>
          <w:vanish/>
          <w:sz w:val="28"/>
          <w:szCs w:val="28"/>
          <w:highlight w:val="yellow"/>
        </w:rPr>
      </w:pPr>
    </w:p>
    <w:p w:rsidR="00525271" w:rsidRPr="00A94577" w:rsidRDefault="00525271" w:rsidP="00525271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A94577">
        <w:rPr>
          <w:bCs/>
          <w:color w:val="000000"/>
          <w:sz w:val="28"/>
          <w:szCs w:val="28"/>
        </w:rPr>
        <w:t>Обо всех изменениях, касающихся студентов, получающих Стипендии</w:t>
      </w:r>
      <w:r>
        <w:rPr>
          <w:bCs/>
          <w:color w:val="000000"/>
          <w:sz w:val="28"/>
          <w:szCs w:val="28"/>
        </w:rPr>
        <w:t xml:space="preserve"> (в том числе: предоставление </w:t>
      </w:r>
      <w:r w:rsidRPr="002806A9">
        <w:rPr>
          <w:bCs/>
          <w:color w:val="000000"/>
          <w:sz w:val="28"/>
          <w:szCs w:val="28"/>
        </w:rPr>
        <w:t>академического отпуска</w:t>
      </w:r>
      <w:r w:rsidRPr="00A9457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613677">
        <w:rPr>
          <w:bCs/>
          <w:color w:val="000000"/>
          <w:sz w:val="28"/>
          <w:szCs w:val="28"/>
        </w:rPr>
        <w:t>отпуска по беременности и родам, отпуска по уходу за ребенком до достижения им возраста трех лет</w:t>
      </w:r>
      <w:r>
        <w:rPr>
          <w:bCs/>
          <w:color w:val="000000"/>
          <w:sz w:val="28"/>
          <w:szCs w:val="28"/>
        </w:rPr>
        <w:t>,</w:t>
      </w:r>
      <w:r w:rsidRPr="006136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отчисление, </w:t>
      </w:r>
      <w:r w:rsidRPr="002806A9">
        <w:rPr>
          <w:bCs/>
          <w:color w:val="000000"/>
          <w:sz w:val="28"/>
          <w:szCs w:val="28"/>
        </w:rPr>
        <w:t>академическ</w:t>
      </w:r>
      <w:r>
        <w:rPr>
          <w:bCs/>
          <w:color w:val="000000"/>
          <w:sz w:val="28"/>
          <w:szCs w:val="28"/>
        </w:rPr>
        <w:t>ая</w:t>
      </w:r>
      <w:r w:rsidRPr="002806A9">
        <w:rPr>
          <w:bCs/>
          <w:color w:val="000000"/>
          <w:sz w:val="28"/>
          <w:szCs w:val="28"/>
        </w:rPr>
        <w:t xml:space="preserve"> неуспеваемост</w:t>
      </w:r>
      <w:r>
        <w:rPr>
          <w:bCs/>
          <w:color w:val="000000"/>
          <w:sz w:val="28"/>
          <w:szCs w:val="28"/>
        </w:rPr>
        <w:t xml:space="preserve">ь, </w:t>
      </w:r>
      <w:r w:rsidRPr="002806A9">
        <w:rPr>
          <w:bCs/>
          <w:color w:val="000000"/>
          <w:sz w:val="28"/>
          <w:szCs w:val="28"/>
        </w:rPr>
        <w:t>получени</w:t>
      </w:r>
      <w:r>
        <w:rPr>
          <w:bCs/>
          <w:color w:val="000000"/>
          <w:sz w:val="28"/>
          <w:szCs w:val="28"/>
        </w:rPr>
        <w:t>е</w:t>
      </w:r>
      <w:r w:rsidRPr="002806A9">
        <w:rPr>
          <w:bCs/>
          <w:color w:val="000000"/>
          <w:sz w:val="28"/>
          <w:szCs w:val="28"/>
        </w:rPr>
        <w:t xml:space="preserve"> дисциплинарного взыскания</w:t>
      </w:r>
      <w:r w:rsidRPr="00A945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т.д.), </w:t>
      </w:r>
      <w:r>
        <w:rPr>
          <w:color w:val="000000"/>
          <w:sz w:val="28"/>
          <w:szCs w:val="28"/>
        </w:rPr>
        <w:t xml:space="preserve">образовательная организация </w:t>
      </w:r>
      <w:r w:rsidRPr="00A94577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а</w:t>
      </w:r>
      <w:r w:rsidRPr="00A94577">
        <w:rPr>
          <w:color w:val="000000"/>
          <w:sz w:val="28"/>
          <w:szCs w:val="28"/>
        </w:rPr>
        <w:t xml:space="preserve"> в </w:t>
      </w:r>
      <w:r w:rsidRPr="00A94577">
        <w:rPr>
          <w:color w:val="000000"/>
          <w:sz w:val="28"/>
          <w:szCs w:val="28"/>
        </w:rPr>
        <w:lastRenderedPageBreak/>
        <w:t>течение 10 дней сообщить в</w:t>
      </w:r>
      <w:r>
        <w:rPr>
          <w:color w:val="000000"/>
          <w:sz w:val="28"/>
          <w:szCs w:val="28"/>
        </w:rPr>
        <w:t xml:space="preserve"> П</w:t>
      </w:r>
      <w:r w:rsidRPr="00A94577">
        <w:rPr>
          <w:bCs/>
          <w:color w:val="000000"/>
          <w:sz w:val="28"/>
          <w:szCs w:val="28"/>
        </w:rPr>
        <w:t>АО</w:t>
      </w:r>
      <w:r>
        <w:rPr>
          <w:bCs/>
          <w:color w:val="000000"/>
          <w:sz w:val="28"/>
          <w:szCs w:val="28"/>
        </w:rPr>
        <w:t> </w:t>
      </w:r>
      <w:r w:rsidRPr="00A94577"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Россети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94577">
        <w:rPr>
          <w:bCs/>
          <w:color w:val="000000"/>
          <w:sz w:val="28"/>
          <w:szCs w:val="28"/>
        </w:rPr>
        <w:t>Северн</w:t>
      </w:r>
      <w:r>
        <w:rPr>
          <w:bCs/>
          <w:color w:val="000000"/>
          <w:sz w:val="28"/>
          <w:szCs w:val="28"/>
        </w:rPr>
        <w:t>ый</w:t>
      </w:r>
      <w:r w:rsidRPr="00A94577">
        <w:rPr>
          <w:bCs/>
          <w:color w:val="000000"/>
          <w:sz w:val="28"/>
          <w:szCs w:val="28"/>
        </w:rPr>
        <w:t xml:space="preserve"> Кавказ».</w:t>
      </w:r>
      <w:proofErr w:type="gramEnd"/>
      <w:r w:rsidRPr="00A94577">
        <w:rPr>
          <w:bCs/>
          <w:color w:val="000000"/>
          <w:sz w:val="28"/>
          <w:szCs w:val="28"/>
        </w:rPr>
        <w:t xml:space="preserve"> </w:t>
      </w:r>
      <w:r w:rsidRPr="00A94577">
        <w:rPr>
          <w:color w:val="000000"/>
          <w:sz w:val="28"/>
          <w:szCs w:val="28"/>
        </w:rPr>
        <w:t xml:space="preserve">Предложение о лишении стипендий  оформляется руководством </w:t>
      </w:r>
      <w:r>
        <w:rPr>
          <w:color w:val="000000"/>
          <w:sz w:val="28"/>
          <w:szCs w:val="28"/>
        </w:rPr>
        <w:t>образовательной организации</w:t>
      </w:r>
      <w:r w:rsidRPr="00A94577">
        <w:rPr>
          <w:color w:val="000000"/>
          <w:sz w:val="28"/>
          <w:szCs w:val="28"/>
        </w:rPr>
        <w:t xml:space="preserve"> в </w:t>
      </w:r>
      <w:r w:rsidRPr="00A94577">
        <w:rPr>
          <w:bCs/>
          <w:color w:val="000000"/>
          <w:sz w:val="28"/>
          <w:szCs w:val="28"/>
        </w:rPr>
        <w:t xml:space="preserve">виде ходатайства с приложением копии документов, указывающих причину, и направляется на имя </w:t>
      </w:r>
      <w:r>
        <w:rPr>
          <w:bCs/>
          <w:color w:val="000000"/>
          <w:sz w:val="28"/>
          <w:szCs w:val="28"/>
        </w:rPr>
        <w:t>г</w:t>
      </w:r>
      <w:r w:rsidRPr="00A94577">
        <w:rPr>
          <w:bCs/>
          <w:color w:val="000000"/>
          <w:sz w:val="28"/>
          <w:szCs w:val="28"/>
        </w:rPr>
        <w:t xml:space="preserve">енерального директора </w:t>
      </w:r>
      <w:r>
        <w:rPr>
          <w:color w:val="000000"/>
          <w:sz w:val="28"/>
          <w:szCs w:val="28"/>
        </w:rPr>
        <w:t>П</w:t>
      </w:r>
      <w:r w:rsidRPr="00A94577">
        <w:rPr>
          <w:bCs/>
          <w:color w:val="000000"/>
          <w:sz w:val="28"/>
          <w:szCs w:val="28"/>
        </w:rPr>
        <w:t>АО</w:t>
      </w:r>
      <w:r>
        <w:rPr>
          <w:bCs/>
          <w:color w:val="000000"/>
          <w:sz w:val="28"/>
          <w:szCs w:val="28"/>
        </w:rPr>
        <w:t> </w:t>
      </w:r>
      <w:r w:rsidRPr="00A94577"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Россети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94577">
        <w:rPr>
          <w:bCs/>
          <w:color w:val="000000"/>
          <w:sz w:val="28"/>
          <w:szCs w:val="28"/>
        </w:rPr>
        <w:t>Северн</w:t>
      </w:r>
      <w:r>
        <w:rPr>
          <w:bCs/>
          <w:color w:val="000000"/>
          <w:sz w:val="28"/>
          <w:szCs w:val="28"/>
        </w:rPr>
        <w:t>ый</w:t>
      </w:r>
      <w:r w:rsidRPr="00A94577">
        <w:rPr>
          <w:bCs/>
          <w:color w:val="000000"/>
          <w:sz w:val="28"/>
          <w:szCs w:val="28"/>
        </w:rPr>
        <w:t xml:space="preserve"> Кавказ».</w:t>
      </w:r>
    </w:p>
    <w:p w:rsidR="00525271" w:rsidRDefault="00525271" w:rsidP="00525271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94577">
        <w:rPr>
          <w:bCs/>
          <w:color w:val="000000"/>
          <w:sz w:val="28"/>
          <w:szCs w:val="28"/>
        </w:rPr>
        <w:t>Решение о прекращении выплат стипендий по основаниям</w:t>
      </w:r>
      <w:r>
        <w:rPr>
          <w:bCs/>
          <w:color w:val="000000"/>
          <w:sz w:val="28"/>
          <w:szCs w:val="28"/>
        </w:rPr>
        <w:t>, предусмотренным</w:t>
      </w:r>
      <w:r w:rsidRPr="00A94577">
        <w:rPr>
          <w:bCs/>
          <w:color w:val="000000"/>
          <w:sz w:val="28"/>
          <w:szCs w:val="28"/>
        </w:rPr>
        <w:t xml:space="preserve"> </w:t>
      </w:r>
      <w:proofErr w:type="spellStart"/>
      <w:r w:rsidRPr="00A94577">
        <w:rPr>
          <w:bCs/>
          <w:color w:val="000000"/>
          <w:sz w:val="28"/>
          <w:szCs w:val="28"/>
        </w:rPr>
        <w:t>п.</w:t>
      </w:r>
      <w:r>
        <w:rPr>
          <w:bCs/>
          <w:color w:val="000000"/>
          <w:sz w:val="28"/>
          <w:szCs w:val="28"/>
        </w:rPr>
        <w:t>п</w:t>
      </w:r>
      <w:proofErr w:type="spellEnd"/>
      <w:r>
        <w:rPr>
          <w:bCs/>
          <w:color w:val="000000"/>
          <w:sz w:val="28"/>
          <w:szCs w:val="28"/>
        </w:rPr>
        <w:t>.</w:t>
      </w:r>
      <w:r w:rsidRPr="00A94577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8</w:t>
      </w:r>
      <w:r w:rsidRPr="00A9457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5, 8.6</w:t>
      </w:r>
      <w:r w:rsidRPr="00A94577">
        <w:rPr>
          <w:bCs/>
          <w:color w:val="000000"/>
          <w:sz w:val="28"/>
          <w:szCs w:val="28"/>
        </w:rPr>
        <w:t xml:space="preserve"> Положения принимается на заседании Конкурсной комиссии. </w:t>
      </w:r>
    </w:p>
    <w:p w:rsidR="00525271" w:rsidRDefault="00525271" w:rsidP="00525271">
      <w:pPr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525271" w:rsidRPr="002D166A" w:rsidRDefault="00525271" w:rsidP="0052527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166A">
        <w:rPr>
          <w:b/>
          <w:bCs/>
          <w:sz w:val="28"/>
          <w:szCs w:val="28"/>
        </w:rPr>
        <w:t xml:space="preserve"> Заключительные положения</w:t>
      </w:r>
    </w:p>
    <w:p w:rsidR="00525271" w:rsidRPr="002D166A" w:rsidRDefault="00525271" w:rsidP="00525271">
      <w:pPr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525271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D166A">
        <w:rPr>
          <w:bCs/>
          <w:color w:val="000000"/>
          <w:sz w:val="28"/>
          <w:szCs w:val="28"/>
        </w:rPr>
        <w:t>Курирование развития Стипендиатов</w:t>
      </w:r>
      <w:r>
        <w:rPr>
          <w:bCs/>
          <w:color w:val="000000"/>
          <w:sz w:val="28"/>
          <w:szCs w:val="28"/>
        </w:rPr>
        <w:t xml:space="preserve"> со стороны Общества</w:t>
      </w:r>
      <w:r w:rsidRPr="002D1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наставниками, назначенными в соответствии с решением </w:t>
      </w:r>
      <w:r w:rsidRPr="002806A9">
        <w:rPr>
          <w:bCs/>
          <w:color w:val="000000"/>
          <w:sz w:val="28"/>
          <w:szCs w:val="28"/>
        </w:rPr>
        <w:t xml:space="preserve">Комиссии </w:t>
      </w:r>
      <w:r w:rsidRPr="002806A9">
        <w:rPr>
          <w:color w:val="000000"/>
          <w:sz w:val="28"/>
          <w:szCs w:val="28"/>
        </w:rPr>
        <w:t>по именным стипендиям</w:t>
      </w:r>
      <w:r>
        <w:rPr>
          <w:color w:val="000000"/>
          <w:sz w:val="28"/>
          <w:szCs w:val="28"/>
        </w:rPr>
        <w:t>.</w:t>
      </w:r>
    </w:p>
    <w:p w:rsidR="00525271" w:rsidRPr="002D166A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D166A">
        <w:rPr>
          <w:color w:val="000000"/>
          <w:sz w:val="28"/>
          <w:szCs w:val="28"/>
        </w:rPr>
        <w:t xml:space="preserve">Присуждение </w:t>
      </w:r>
      <w:r>
        <w:rPr>
          <w:color w:val="000000"/>
          <w:sz w:val="28"/>
          <w:szCs w:val="28"/>
        </w:rPr>
        <w:t>С</w:t>
      </w:r>
      <w:r w:rsidRPr="002D166A">
        <w:rPr>
          <w:color w:val="000000"/>
          <w:sz w:val="28"/>
          <w:szCs w:val="28"/>
        </w:rPr>
        <w:t xml:space="preserve">типендии не исключает права получения </w:t>
      </w:r>
      <w:r>
        <w:rPr>
          <w:color w:val="000000"/>
          <w:sz w:val="28"/>
          <w:szCs w:val="28"/>
        </w:rPr>
        <w:t>С</w:t>
      </w:r>
      <w:r w:rsidRPr="002D166A">
        <w:rPr>
          <w:color w:val="000000"/>
          <w:sz w:val="28"/>
          <w:szCs w:val="28"/>
        </w:rPr>
        <w:t xml:space="preserve">типендиатом других денежных выплат и пособий, предусмотренных действующим законодательством РФ для студентов </w:t>
      </w:r>
      <w:r>
        <w:rPr>
          <w:color w:val="000000"/>
          <w:sz w:val="28"/>
          <w:szCs w:val="28"/>
        </w:rPr>
        <w:t>образовательных организаций</w:t>
      </w:r>
      <w:r w:rsidRPr="002D166A">
        <w:rPr>
          <w:color w:val="000000"/>
          <w:sz w:val="28"/>
          <w:szCs w:val="28"/>
        </w:rPr>
        <w:t>.</w:t>
      </w:r>
    </w:p>
    <w:p w:rsidR="00525271" w:rsidRPr="002D166A" w:rsidRDefault="00525271" w:rsidP="0052527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2D166A">
        <w:rPr>
          <w:color w:val="000000"/>
          <w:sz w:val="28"/>
          <w:szCs w:val="28"/>
        </w:rPr>
        <w:tab/>
        <w:t xml:space="preserve">Условия настоящего Положения, затрагивающие интересы студентов, победивших в </w:t>
      </w:r>
      <w:r>
        <w:rPr>
          <w:color w:val="000000"/>
          <w:sz w:val="28"/>
          <w:szCs w:val="28"/>
        </w:rPr>
        <w:t>К</w:t>
      </w:r>
      <w:r w:rsidRPr="002D166A">
        <w:rPr>
          <w:color w:val="000000"/>
          <w:sz w:val="28"/>
          <w:szCs w:val="28"/>
        </w:rPr>
        <w:t>онкурсе, подлежат включению в договоры</w:t>
      </w:r>
      <w:r>
        <w:rPr>
          <w:color w:val="000000"/>
          <w:sz w:val="28"/>
          <w:szCs w:val="28"/>
        </w:rPr>
        <w:t xml:space="preserve"> на выплату стипендии</w:t>
      </w:r>
      <w:r w:rsidRPr="002D166A">
        <w:rPr>
          <w:color w:val="000000"/>
          <w:sz w:val="28"/>
          <w:szCs w:val="28"/>
        </w:rPr>
        <w:t xml:space="preserve">, заключаемые с данными лицами. </w:t>
      </w:r>
    </w:p>
    <w:p w:rsidR="00AC168E" w:rsidRDefault="00AC168E"/>
    <w:sectPr w:rsidR="00AC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C9"/>
    <w:multiLevelType w:val="hybridMultilevel"/>
    <w:tmpl w:val="1C24D1A2"/>
    <w:lvl w:ilvl="0" w:tplc="884C6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F66A1"/>
    <w:multiLevelType w:val="multilevel"/>
    <w:tmpl w:val="EE40A9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29102C0"/>
    <w:multiLevelType w:val="multilevel"/>
    <w:tmpl w:val="E6F6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8A00EB"/>
    <w:multiLevelType w:val="multilevel"/>
    <w:tmpl w:val="202C7C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3131A23"/>
    <w:multiLevelType w:val="multilevel"/>
    <w:tmpl w:val="E1064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78"/>
    <w:rsid w:val="00525271"/>
    <w:rsid w:val="00AC168E"/>
    <w:rsid w:val="00C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271"/>
    <w:pPr>
      <w:ind w:left="720"/>
      <w:contextualSpacing/>
    </w:pPr>
  </w:style>
  <w:style w:type="paragraph" w:customStyle="1" w:styleId="1">
    <w:name w:val="Стиль1"/>
    <w:basedOn w:val="a4"/>
    <w:rsid w:val="00525271"/>
    <w:pPr>
      <w:keepLines/>
      <w:numPr>
        <w:numId w:val="4"/>
      </w:numPr>
    </w:pPr>
    <w:rPr>
      <w:rFonts w:eastAsia="Arial Unicode MS"/>
    </w:rPr>
  </w:style>
  <w:style w:type="paragraph" w:styleId="a4">
    <w:name w:val="Normal (Web)"/>
    <w:basedOn w:val="a"/>
    <w:uiPriority w:val="99"/>
    <w:rsid w:val="00525271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271"/>
    <w:pPr>
      <w:ind w:left="720"/>
      <w:contextualSpacing/>
    </w:pPr>
  </w:style>
  <w:style w:type="paragraph" w:customStyle="1" w:styleId="1">
    <w:name w:val="Стиль1"/>
    <w:basedOn w:val="a4"/>
    <w:rsid w:val="00525271"/>
    <w:pPr>
      <w:keepLines/>
      <w:numPr>
        <w:numId w:val="4"/>
      </w:numPr>
    </w:pPr>
    <w:rPr>
      <w:rFonts w:eastAsia="Arial Unicode MS"/>
    </w:rPr>
  </w:style>
  <w:style w:type="paragraph" w:styleId="a4">
    <w:name w:val="Normal (Web)"/>
    <w:basedOn w:val="a"/>
    <w:uiPriority w:val="99"/>
    <w:rsid w:val="0052527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11366</Characters>
  <Application>Microsoft Office Word</Application>
  <DocSecurity>0</DocSecurity>
  <Lines>94</Lines>
  <Paragraphs>26</Paragraphs>
  <ScaleCrop>false</ScaleCrop>
  <Company>rosseti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Садиева Дарина Викторовна</cp:lastModifiedBy>
  <cp:revision>2</cp:revision>
  <dcterms:created xsi:type="dcterms:W3CDTF">2021-04-26T08:27:00Z</dcterms:created>
  <dcterms:modified xsi:type="dcterms:W3CDTF">2021-04-26T08:27:00Z</dcterms:modified>
</cp:coreProperties>
</file>