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BE2CB4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BE2CB4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7D71C9" w:rsidP="003256F6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256F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.02.2020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3256F6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3256F6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3256F6" w:rsidRPr="003256F6" w:rsidRDefault="003256F6" w:rsidP="003256F6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Pr="003256F6">
              <w:rPr>
                <w:sz w:val="26"/>
                <w:szCs w:val="26"/>
                <w:lang w:eastAsia="ru-RU"/>
              </w:rPr>
              <w:tab/>
              <w:t>Об утверждении сценарных условий формирования инвестиционной программы ПАО «МРСК Северного Кавказа».</w:t>
            </w:r>
          </w:p>
          <w:p w:rsidR="003256F6" w:rsidRPr="003256F6" w:rsidRDefault="003256F6" w:rsidP="003256F6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2.</w:t>
            </w:r>
            <w:r w:rsidRPr="003256F6">
              <w:rPr>
                <w:sz w:val="26"/>
                <w:szCs w:val="26"/>
                <w:lang w:eastAsia="ru-RU"/>
              </w:rPr>
              <w:tab/>
              <w:t>Об утверждении кредитного плана ПАО «МРСК Северного Кавказа» на 1 квартал 2020 года.</w:t>
            </w:r>
          </w:p>
          <w:p w:rsidR="003256F6" w:rsidRPr="003256F6" w:rsidRDefault="003256F6" w:rsidP="003256F6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3.</w:t>
            </w:r>
            <w:r w:rsidRPr="003256F6">
              <w:rPr>
                <w:sz w:val="26"/>
                <w:szCs w:val="26"/>
                <w:lang w:eastAsia="ru-RU"/>
              </w:rPr>
              <w:tab/>
              <w:t>Об утверждении сметы расходов Общества на 1 квартал 2020 года.</w:t>
            </w:r>
          </w:p>
          <w:p w:rsidR="00277341" w:rsidRDefault="003256F6" w:rsidP="003256F6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4.</w:t>
            </w:r>
            <w:r w:rsidRPr="003256F6">
              <w:rPr>
                <w:sz w:val="26"/>
                <w:szCs w:val="26"/>
                <w:lang w:eastAsia="ru-RU"/>
              </w:rPr>
              <w:tab/>
              <w:t xml:space="preserve">Об определении позиции Общества по вопросу </w:t>
            </w:r>
            <w:proofErr w:type="gramStart"/>
            <w:r w:rsidRPr="003256F6">
              <w:rPr>
                <w:sz w:val="26"/>
                <w:szCs w:val="26"/>
                <w:lang w:eastAsia="ru-RU"/>
              </w:rPr>
              <w:t>повестки дня заседания Совета директоров</w:t>
            </w:r>
            <w:proofErr w:type="gramEnd"/>
            <w:r w:rsidRPr="003256F6">
              <w:rPr>
                <w:sz w:val="26"/>
                <w:szCs w:val="26"/>
                <w:lang w:eastAsia="ru-RU"/>
              </w:rPr>
              <w:t xml:space="preserve"> АО «Дагестанская сетевая компания: «Об утверждении сметы расходов Общества на 1 квартал 2020 года».</w:t>
            </w:r>
          </w:p>
          <w:p w:rsidR="003256F6" w:rsidRPr="00953928" w:rsidRDefault="003256F6" w:rsidP="003256F6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3256F6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7D71C9">
              <w:rPr>
                <w:sz w:val="26"/>
                <w:szCs w:val="26"/>
              </w:rPr>
              <w:t>0</w:t>
            </w:r>
            <w:r w:rsidR="003256F6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 xml:space="preserve">» </w:t>
            </w:r>
            <w:r w:rsidR="007D71C9">
              <w:rPr>
                <w:sz w:val="26"/>
                <w:szCs w:val="26"/>
              </w:rPr>
              <w:t>февраля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B4" w:rsidRDefault="00BE2CB4">
      <w:r>
        <w:separator/>
      </w:r>
    </w:p>
  </w:endnote>
  <w:endnote w:type="continuationSeparator" w:id="0">
    <w:p w:rsidR="00BE2CB4" w:rsidRDefault="00BE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B4" w:rsidRDefault="00BE2CB4">
      <w:r>
        <w:separator/>
      </w:r>
    </w:p>
  </w:footnote>
  <w:footnote w:type="continuationSeparator" w:id="0">
    <w:p w:rsidR="00BE2CB4" w:rsidRDefault="00BE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3256F6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A3A32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A23664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BE2CB4"/>
    <w:rsid w:val="00C2104E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403D-AC56-4722-9748-5EAF4733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6</cp:revision>
  <cp:lastPrinted>2019-04-08T10:56:00Z</cp:lastPrinted>
  <dcterms:created xsi:type="dcterms:W3CDTF">2019-12-26T12:38:00Z</dcterms:created>
  <dcterms:modified xsi:type="dcterms:W3CDTF">2020-02-05T05:13:00Z</dcterms:modified>
</cp:coreProperties>
</file>