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Сообщение о существенном факте</w:t>
      </w:r>
    </w:p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«О раскрытии эмитентом ежеквартального отчета (раскрытие инсайдерской информации)»</w:t>
      </w:r>
    </w:p>
    <w:p w:rsidR="00871050" w:rsidRPr="003C1FAE" w:rsidRDefault="00871050" w:rsidP="0087105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3C1FAE" w:rsidTr="006E465A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 Общие сведения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1.3. Место нахождения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501CE2" w:rsidRDefault="00871050" w:rsidP="00501CE2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Российская Федерация, г. Пятигорск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1.4. ОГРН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1062632029778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1.5. ИНН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2632082033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34747-E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917AE1" w:rsidP="006E465A">
            <w:pPr>
              <w:jc w:val="both"/>
              <w:rPr>
                <w:sz w:val="26"/>
                <w:szCs w:val="26"/>
                <w:lang w:eastAsia="en-US"/>
              </w:rPr>
            </w:pPr>
            <w:hyperlink r:id="rId5" w:history="1">
              <w:r w:rsidR="00871050" w:rsidRPr="003C1FAE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="00871050" w:rsidRPr="003C1FAE">
                <w:rPr>
                  <w:rStyle w:val="a3"/>
                  <w:sz w:val="26"/>
                  <w:szCs w:val="26"/>
                </w:rPr>
                <w:t>://www.mrsk-sk.ru</w:t>
              </w:r>
            </w:hyperlink>
            <w:r w:rsidR="00871050" w:rsidRPr="003C1FAE">
              <w:rPr>
                <w:sz w:val="26"/>
                <w:szCs w:val="26"/>
              </w:rPr>
              <w:t xml:space="preserve">; </w:t>
            </w:r>
            <w:hyperlink r:id="rId6" w:history="1">
              <w:r w:rsidR="00871050"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="00871050" w:rsidRPr="003C1FAE">
              <w:rPr>
                <w:sz w:val="26"/>
                <w:szCs w:val="26"/>
              </w:rPr>
              <w:t xml:space="preserve"> 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2. Содержание сообщения</w:t>
            </w:r>
          </w:p>
        </w:tc>
      </w:tr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2.1. Вид документа, раскрытого эмитентом – ежеквартальный отчет.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2.2. Отчетный период, за который составлен ежеквартальный отчет, раскрытый эмитентом – </w:t>
            </w:r>
            <w:r w:rsidR="00490DB9">
              <w:rPr>
                <w:color w:val="000000"/>
                <w:sz w:val="26"/>
                <w:szCs w:val="26"/>
                <w:lang w:val="en-US"/>
              </w:rPr>
              <w:t>I</w:t>
            </w:r>
            <w:r w:rsidR="00501CE2">
              <w:rPr>
                <w:color w:val="000000"/>
                <w:sz w:val="26"/>
                <w:szCs w:val="26"/>
                <w:lang w:val="en-US"/>
              </w:rPr>
              <w:t>I</w:t>
            </w:r>
            <w:r w:rsidRPr="003C1FAE">
              <w:rPr>
                <w:color w:val="000000"/>
                <w:sz w:val="26"/>
                <w:szCs w:val="26"/>
              </w:rPr>
              <w:t xml:space="preserve"> квартал 201</w:t>
            </w:r>
            <w:r w:rsidR="00490DB9" w:rsidRPr="00490DB9">
              <w:rPr>
                <w:color w:val="000000"/>
                <w:sz w:val="26"/>
                <w:szCs w:val="26"/>
              </w:rPr>
              <w:t>7</w:t>
            </w:r>
            <w:r w:rsidRPr="003C1FAE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2.3. Адрес страницы в сети Интернет, на которой опубликован текст ежеквартального отчета эмитента –</w:t>
            </w:r>
            <w:r w:rsidRPr="003C1FAE">
              <w:rPr>
                <w:sz w:val="26"/>
                <w:szCs w:val="26"/>
              </w:rPr>
              <w:t xml:space="preserve"> </w:t>
            </w:r>
            <w:hyperlink r:id="rId7" w:history="1">
              <w:r w:rsidRPr="003C1FAE">
                <w:rPr>
                  <w:rStyle w:val="a3"/>
                  <w:sz w:val="26"/>
                  <w:szCs w:val="26"/>
                </w:rPr>
                <w:t>www.mrsk-sk.ru/shareholders_and_investors/raskrytie_informatsii/ezhekvartalnye_otchety_i_informatsionnye_byulleteni/</w:t>
              </w:r>
            </w:hyperlink>
            <w:r w:rsidRPr="003C1FAE">
              <w:rPr>
                <w:sz w:val="26"/>
                <w:szCs w:val="26"/>
              </w:rPr>
              <w:t xml:space="preserve">; </w:t>
            </w:r>
            <w:hyperlink r:id="rId8" w:history="1">
              <w:r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2.4. Дата опубликования текста ежеквартального отчета эмитента на странице в сети Интернет – </w:t>
            </w:r>
            <w:r w:rsidR="00501CE2" w:rsidRPr="00501CE2">
              <w:rPr>
                <w:color w:val="000000"/>
                <w:sz w:val="26"/>
                <w:szCs w:val="26"/>
              </w:rPr>
              <w:t>1</w:t>
            </w:r>
            <w:r w:rsidR="00917AE1">
              <w:rPr>
                <w:color w:val="000000"/>
                <w:sz w:val="26"/>
                <w:szCs w:val="26"/>
              </w:rPr>
              <w:t>4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  <w:r w:rsidR="00C453AD">
              <w:rPr>
                <w:color w:val="000000"/>
                <w:sz w:val="26"/>
                <w:szCs w:val="26"/>
              </w:rPr>
              <w:t>0</w:t>
            </w:r>
            <w:r w:rsidR="00501CE2" w:rsidRPr="00501CE2">
              <w:rPr>
                <w:color w:val="000000"/>
                <w:sz w:val="26"/>
                <w:szCs w:val="26"/>
              </w:rPr>
              <w:t>8</w:t>
            </w:r>
            <w:r w:rsidRPr="003C1FAE">
              <w:rPr>
                <w:color w:val="000000"/>
                <w:sz w:val="26"/>
                <w:szCs w:val="26"/>
              </w:rPr>
              <w:t>.201</w:t>
            </w:r>
            <w:r w:rsidR="00C453AD">
              <w:rPr>
                <w:color w:val="000000"/>
                <w:sz w:val="26"/>
                <w:szCs w:val="26"/>
              </w:rPr>
              <w:t>7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2.5. Указание на то, что копия ежеквартального отчета предоставляется по требованию заинтересованно</w:t>
            </w:r>
            <w:bookmarkStart w:id="0" w:name="_GoBack"/>
            <w:bookmarkEnd w:id="0"/>
            <w:r w:rsidRPr="003C1FAE">
              <w:rPr>
                <w:color w:val="000000"/>
                <w:sz w:val="26"/>
                <w:szCs w:val="26"/>
              </w:rPr>
              <w:t xml:space="preserve">го лица за плату, не превышающую расходов на изготовление копии – эмитент обязан предоставлять копию ежеквартального отчета </w:t>
            </w:r>
            <w:r w:rsidRPr="00AA7632">
              <w:rPr>
                <w:color w:val="000000"/>
                <w:sz w:val="26"/>
                <w:szCs w:val="26"/>
              </w:rPr>
              <w:t>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871050" w:rsidRPr="003C1FAE" w:rsidTr="006E465A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 Подпись</w:t>
            </w:r>
          </w:p>
        </w:tc>
      </w:tr>
      <w:tr w:rsidR="00871050" w:rsidRPr="003C1FAE" w:rsidTr="006E465A">
        <w:trPr>
          <w:trHeight w:val="7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3.1. Директор Департамента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корпоративного управления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и взаимодействия с акционерами 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(на основании доверенности от </w:t>
            </w:r>
            <w:r w:rsidR="00C453AD">
              <w:rPr>
                <w:sz w:val="26"/>
                <w:szCs w:val="26"/>
                <w:lang w:eastAsia="en-US"/>
              </w:rPr>
              <w:t>01.01</w:t>
            </w:r>
            <w:r w:rsidRPr="003C1FAE">
              <w:rPr>
                <w:sz w:val="26"/>
                <w:szCs w:val="26"/>
                <w:lang w:eastAsia="en-US"/>
              </w:rPr>
              <w:t>.201</w:t>
            </w:r>
            <w:r w:rsidR="00C453AD">
              <w:rPr>
                <w:sz w:val="26"/>
                <w:szCs w:val="26"/>
                <w:lang w:eastAsia="en-US"/>
              </w:rPr>
              <w:t>7</w:t>
            </w:r>
            <w:r w:rsidRPr="003C1FAE">
              <w:rPr>
                <w:sz w:val="26"/>
                <w:szCs w:val="26"/>
                <w:lang w:eastAsia="en-US"/>
              </w:rPr>
              <w:t xml:space="preserve"> №</w:t>
            </w:r>
            <w:r w:rsidR="00C453AD">
              <w:rPr>
                <w:sz w:val="26"/>
                <w:szCs w:val="26"/>
                <w:lang w:eastAsia="en-US"/>
              </w:rPr>
              <w:t>91</w:t>
            </w:r>
            <w:r w:rsidRPr="003C1FAE">
              <w:rPr>
                <w:sz w:val="26"/>
                <w:szCs w:val="26"/>
                <w:lang w:eastAsia="en-US"/>
              </w:rPr>
              <w:t xml:space="preserve">) _____________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>М.Х. Кумукова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                                                                          </w:t>
            </w:r>
            <w:r w:rsidR="00C453AD">
              <w:rPr>
                <w:sz w:val="26"/>
                <w:szCs w:val="26"/>
                <w:lang w:eastAsia="en-US"/>
              </w:rPr>
              <w:t xml:space="preserve">      </w:t>
            </w:r>
            <w:r w:rsidRPr="003C1FAE">
              <w:rPr>
                <w:sz w:val="26"/>
                <w:szCs w:val="26"/>
                <w:lang w:eastAsia="en-US"/>
              </w:rPr>
              <w:t xml:space="preserve">        </w:t>
            </w:r>
            <w:r w:rsidR="009959D3"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>(подпись)</w:t>
            </w:r>
          </w:p>
          <w:p w:rsidR="00871050" w:rsidRPr="003C1FAE" w:rsidRDefault="00871050" w:rsidP="00917AE1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3.2. Дата «</w:t>
            </w:r>
            <w:r w:rsidR="00501CE2">
              <w:rPr>
                <w:sz w:val="26"/>
                <w:szCs w:val="26"/>
                <w:lang w:eastAsia="en-US"/>
              </w:rPr>
              <w:t>1</w:t>
            </w:r>
            <w:r w:rsidR="00917AE1">
              <w:rPr>
                <w:sz w:val="26"/>
                <w:szCs w:val="26"/>
                <w:lang w:eastAsia="en-US"/>
              </w:rPr>
              <w:t>4</w:t>
            </w:r>
            <w:r w:rsidRPr="003C1FAE">
              <w:rPr>
                <w:sz w:val="26"/>
                <w:szCs w:val="26"/>
                <w:lang w:eastAsia="en-US"/>
              </w:rPr>
              <w:t xml:space="preserve">» </w:t>
            </w:r>
            <w:r w:rsidR="00501CE2">
              <w:rPr>
                <w:sz w:val="26"/>
                <w:szCs w:val="26"/>
                <w:lang w:eastAsia="en-US"/>
              </w:rPr>
              <w:t>августа</w:t>
            </w:r>
            <w:r w:rsidRPr="003C1FAE">
              <w:rPr>
                <w:sz w:val="26"/>
                <w:szCs w:val="26"/>
                <w:lang w:eastAsia="en-US"/>
              </w:rPr>
              <w:t xml:space="preserve"> 201</w:t>
            </w:r>
            <w:r w:rsidR="00C453AD">
              <w:rPr>
                <w:sz w:val="26"/>
                <w:szCs w:val="26"/>
                <w:lang w:eastAsia="en-US"/>
              </w:rPr>
              <w:t>7</w:t>
            </w:r>
            <w:r w:rsidRPr="003C1FAE">
              <w:rPr>
                <w:sz w:val="26"/>
                <w:szCs w:val="26"/>
                <w:lang w:eastAsia="en-US"/>
              </w:rPr>
              <w:t xml:space="preserve"> г.                    </w:t>
            </w:r>
            <w:r w:rsidR="00C453AD"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 xml:space="preserve">         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 xml:space="preserve"> </w:t>
            </w:r>
            <w:r w:rsidR="00490DB9">
              <w:rPr>
                <w:sz w:val="26"/>
                <w:szCs w:val="26"/>
                <w:lang w:eastAsia="en-US"/>
              </w:rPr>
              <w:t xml:space="preserve">        </w:t>
            </w:r>
            <w:r w:rsidRPr="003C1FAE">
              <w:rPr>
                <w:sz w:val="26"/>
                <w:szCs w:val="26"/>
                <w:lang w:eastAsia="en-US"/>
              </w:rPr>
              <w:t>М.П.</w:t>
            </w:r>
          </w:p>
        </w:tc>
      </w:tr>
    </w:tbl>
    <w:p w:rsidR="00871050" w:rsidRPr="003075B7" w:rsidRDefault="00871050" w:rsidP="00871050">
      <w:pPr>
        <w:jc w:val="both"/>
        <w:rPr>
          <w:color w:val="000000"/>
          <w:sz w:val="24"/>
          <w:szCs w:val="24"/>
        </w:rPr>
      </w:pPr>
    </w:p>
    <w:p w:rsidR="00F03285" w:rsidRDefault="00917AE1"/>
    <w:sectPr w:rsidR="00F03285" w:rsidSect="003C1FAE">
      <w:pgSz w:w="11906" w:h="16838"/>
      <w:pgMar w:top="426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2648DF"/>
    <w:rsid w:val="002C3C7A"/>
    <w:rsid w:val="00490DB9"/>
    <w:rsid w:val="00501CE2"/>
    <w:rsid w:val="00506613"/>
    <w:rsid w:val="00650C23"/>
    <w:rsid w:val="00871050"/>
    <w:rsid w:val="008D75FD"/>
    <w:rsid w:val="00917AE1"/>
    <w:rsid w:val="009959D3"/>
    <w:rsid w:val="00C00BCB"/>
    <w:rsid w:val="00C4449A"/>
    <w:rsid w:val="00C453AD"/>
    <w:rsid w:val="00D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/shareholders_and_investors/raskrytie_informatsii/ezhekvartalnye_otchety_i_informatsionnye_byullete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3</cp:revision>
  <dcterms:created xsi:type="dcterms:W3CDTF">2017-08-11T09:51:00Z</dcterms:created>
  <dcterms:modified xsi:type="dcterms:W3CDTF">2017-08-11T14:15:00Z</dcterms:modified>
</cp:coreProperties>
</file>