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w:t>
      </w:r>
      <w:r w:rsidR="00D9493C">
        <w:rPr>
          <w:b/>
          <w:bCs/>
          <w:sz w:val="26"/>
          <w:szCs w:val="26"/>
        </w:rPr>
        <w:t>О</w:t>
      </w:r>
      <w:r w:rsidR="00E17A73" w:rsidRPr="00E17A73">
        <w:rPr>
          <w:b/>
          <w:bCs/>
          <w:sz w:val="26"/>
          <w:szCs w:val="26"/>
        </w:rPr>
        <w:t xml:space="preserve"> совершении эмитентом или подконтрольной эмитенту организацией, имеющей для него существенное значение, сделки, в совершении которой имеется заинтересованность</w:t>
      </w:r>
      <w:r w:rsidRPr="00E158FC">
        <w:rPr>
          <w:b/>
          <w:bCs/>
          <w:sz w:val="26"/>
          <w:szCs w:val="26"/>
        </w:rPr>
        <w:t xml:space="preserve">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«Россети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873B8F" w:rsidP="00CC04FD">
            <w:pPr>
              <w:ind w:left="57" w:right="57"/>
              <w:jc w:val="both"/>
              <w:rPr>
                <w:sz w:val="24"/>
                <w:szCs w:val="24"/>
              </w:rPr>
            </w:pPr>
            <w:hyperlink r:id="rId4" w:history="1">
              <w:r w:rsidR="000C0B2F" w:rsidRPr="00492B42">
                <w:rPr>
                  <w:rStyle w:val="a3"/>
                  <w:sz w:val="24"/>
                  <w:szCs w:val="24"/>
                </w:rPr>
                <w:t>http://www.mrsk-sk.ru</w:t>
              </w:r>
            </w:hyperlink>
            <w:r w:rsidR="000C0B2F" w:rsidRPr="00E158FC">
              <w:rPr>
                <w:sz w:val="24"/>
                <w:szCs w:val="24"/>
              </w:rPr>
              <w:t>;</w:t>
            </w:r>
          </w:p>
          <w:p w:rsidR="000C0B2F" w:rsidRPr="00E158FC" w:rsidRDefault="00873B8F" w:rsidP="00CC04FD">
            <w:pPr>
              <w:ind w:left="57" w:right="57"/>
              <w:jc w:val="both"/>
              <w:rPr>
                <w:sz w:val="24"/>
                <w:szCs w:val="24"/>
              </w:rPr>
            </w:pPr>
            <w:hyperlink r:id="rId5" w:history="1">
              <w:r w:rsidR="000C0B2F" w:rsidRPr="00492B42">
                <w:rPr>
                  <w:rStyle w:val="a3"/>
                  <w:sz w:val="24"/>
                  <w:szCs w:val="24"/>
                </w:rPr>
                <w:t>http://www.rossetisk.ru</w:t>
              </w:r>
            </w:hyperlink>
            <w:r w:rsidR="000C0B2F" w:rsidRPr="00E158FC">
              <w:rPr>
                <w:sz w:val="24"/>
                <w:szCs w:val="24"/>
              </w:rPr>
              <w:t>;</w:t>
            </w:r>
          </w:p>
          <w:p w:rsidR="000C0B2F" w:rsidRDefault="00873B8F" w:rsidP="00CC04FD">
            <w:pPr>
              <w:ind w:left="57" w:right="57"/>
              <w:jc w:val="both"/>
              <w:rPr>
                <w:sz w:val="24"/>
                <w:szCs w:val="24"/>
              </w:rPr>
            </w:pPr>
            <w:hyperlink r:id="rId6"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8D1E03" w:rsidP="008D1E03">
            <w:pPr>
              <w:ind w:left="57" w:right="57"/>
              <w:jc w:val="both"/>
              <w:rPr>
                <w:sz w:val="24"/>
                <w:szCs w:val="24"/>
              </w:rPr>
            </w:pPr>
            <w:r>
              <w:rPr>
                <w:sz w:val="24"/>
                <w:szCs w:val="24"/>
              </w:rPr>
              <w:t>14</w:t>
            </w:r>
            <w:r w:rsidR="000C0B2F">
              <w:rPr>
                <w:sz w:val="24"/>
                <w:szCs w:val="24"/>
              </w:rPr>
              <w:t>.</w:t>
            </w:r>
            <w:r w:rsidR="00AD4B44">
              <w:rPr>
                <w:sz w:val="24"/>
                <w:szCs w:val="24"/>
              </w:rPr>
              <w:t>0</w:t>
            </w:r>
            <w:r>
              <w:rPr>
                <w:sz w:val="24"/>
                <w:szCs w:val="24"/>
              </w:rPr>
              <w:t>6</w:t>
            </w:r>
            <w:r w:rsidR="000C0B2F">
              <w:rPr>
                <w:sz w:val="24"/>
                <w:szCs w:val="24"/>
              </w:rPr>
              <w:t>.202</w:t>
            </w:r>
            <w:r w:rsidR="00AD4B44">
              <w:rPr>
                <w:sz w:val="24"/>
                <w:szCs w:val="24"/>
              </w:rPr>
              <w:t>2</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500B0D" w:rsidRPr="00500B0D" w:rsidRDefault="00500B0D" w:rsidP="00500B0D">
            <w:pPr>
              <w:ind w:left="57" w:right="57"/>
              <w:jc w:val="both"/>
              <w:rPr>
                <w:b/>
                <w:sz w:val="24"/>
                <w:szCs w:val="24"/>
              </w:rPr>
            </w:pPr>
            <w:r>
              <w:rPr>
                <w:sz w:val="24"/>
                <w:szCs w:val="24"/>
              </w:rPr>
              <w:t>2.1. Л</w:t>
            </w:r>
            <w:r w:rsidRPr="00500B0D">
              <w:rPr>
                <w:sz w:val="24"/>
                <w:szCs w:val="24"/>
              </w:rPr>
              <w:t xml:space="preserve">ицо, которое совершило сделку, в совершении которой имеется заинтересованность (эмитент; подконтрольная эмитенту организация, имеющая </w:t>
            </w:r>
            <w:r>
              <w:rPr>
                <w:sz w:val="24"/>
                <w:szCs w:val="24"/>
              </w:rPr>
              <w:t>для него существенное значение):</w:t>
            </w:r>
            <w:r w:rsidR="003743C8">
              <w:rPr>
                <w:sz w:val="24"/>
                <w:szCs w:val="24"/>
              </w:rPr>
              <w:t xml:space="preserve"> </w:t>
            </w:r>
            <w:r w:rsidR="003743C8" w:rsidRPr="003743C8">
              <w:rPr>
                <w:b/>
                <w:sz w:val="24"/>
                <w:szCs w:val="24"/>
              </w:rPr>
              <w:t>эмитент</w:t>
            </w:r>
            <w:r w:rsidR="001A1F06">
              <w:rPr>
                <w:b/>
                <w:sz w:val="24"/>
                <w:szCs w:val="24"/>
              </w:rPr>
              <w:t>.</w:t>
            </w:r>
          </w:p>
          <w:p w:rsidR="00500B0D" w:rsidRPr="00500B0D" w:rsidRDefault="00500B0D" w:rsidP="00500B0D">
            <w:pPr>
              <w:ind w:left="57" w:right="57"/>
              <w:jc w:val="both"/>
              <w:rPr>
                <w:sz w:val="24"/>
                <w:szCs w:val="24"/>
              </w:rPr>
            </w:pPr>
          </w:p>
          <w:p w:rsidR="00500B0D" w:rsidRPr="003743C8" w:rsidRDefault="00500B0D" w:rsidP="00500B0D">
            <w:pPr>
              <w:ind w:left="57" w:right="57"/>
              <w:jc w:val="both"/>
              <w:rPr>
                <w:b/>
                <w:sz w:val="24"/>
                <w:szCs w:val="24"/>
              </w:rPr>
            </w:pPr>
            <w:r>
              <w:rPr>
                <w:sz w:val="24"/>
                <w:szCs w:val="24"/>
              </w:rPr>
              <w:t>2.2. В</w:t>
            </w:r>
            <w:r w:rsidRPr="00500B0D">
              <w:rPr>
                <w:sz w:val="24"/>
                <w:szCs w:val="24"/>
              </w:rPr>
              <w:t xml:space="preserve">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w:t>
            </w:r>
            <w:r w:rsidR="003743C8">
              <w:rPr>
                <w:sz w:val="24"/>
                <w:szCs w:val="24"/>
              </w:rPr>
              <w:t xml:space="preserve"> наличии) указанной организации: </w:t>
            </w:r>
            <w:r w:rsidR="003743C8">
              <w:rPr>
                <w:b/>
                <w:sz w:val="24"/>
                <w:szCs w:val="24"/>
              </w:rPr>
              <w:t>н</w:t>
            </w:r>
            <w:r w:rsidR="003743C8" w:rsidRPr="003743C8">
              <w:rPr>
                <w:b/>
                <w:sz w:val="24"/>
                <w:szCs w:val="24"/>
              </w:rPr>
              <w:t>е применимо</w:t>
            </w:r>
            <w:r w:rsidR="001A1F06">
              <w:rPr>
                <w:b/>
                <w:sz w:val="24"/>
                <w:szCs w:val="24"/>
              </w:rPr>
              <w:t>.</w:t>
            </w:r>
          </w:p>
          <w:p w:rsidR="00500B0D" w:rsidRPr="00500B0D" w:rsidRDefault="00500B0D" w:rsidP="00500B0D">
            <w:pPr>
              <w:ind w:left="57" w:right="57"/>
              <w:jc w:val="both"/>
              <w:rPr>
                <w:sz w:val="24"/>
                <w:szCs w:val="24"/>
              </w:rPr>
            </w:pPr>
          </w:p>
          <w:p w:rsidR="003743C8" w:rsidRPr="003743C8" w:rsidRDefault="003743C8" w:rsidP="00500B0D">
            <w:pPr>
              <w:ind w:left="57" w:right="57"/>
              <w:jc w:val="both"/>
              <w:rPr>
                <w:b/>
                <w:sz w:val="24"/>
                <w:szCs w:val="24"/>
              </w:rPr>
            </w:pPr>
            <w:r>
              <w:rPr>
                <w:sz w:val="24"/>
                <w:szCs w:val="24"/>
              </w:rPr>
              <w:t>2.3. К</w:t>
            </w:r>
            <w:r w:rsidR="00500B0D" w:rsidRPr="00500B0D">
              <w:rPr>
                <w:sz w:val="24"/>
                <w:szCs w:val="24"/>
              </w:rPr>
              <w:t>атегория сделки (сделка, в совершении которой имелась заинтересованность; сделка, в совершении которой имелась заинтересованность, которая одновре</w:t>
            </w:r>
            <w:r>
              <w:rPr>
                <w:sz w:val="24"/>
                <w:szCs w:val="24"/>
              </w:rPr>
              <w:t xml:space="preserve">менно является крупной сделкой): </w:t>
            </w:r>
            <w:r>
              <w:rPr>
                <w:b/>
                <w:sz w:val="24"/>
                <w:szCs w:val="24"/>
              </w:rPr>
              <w:t>с</w:t>
            </w:r>
            <w:r w:rsidRPr="003743C8">
              <w:rPr>
                <w:b/>
                <w:sz w:val="24"/>
                <w:szCs w:val="24"/>
              </w:rPr>
              <w:t>делка, в совершении которой имелась заинтересованность</w:t>
            </w:r>
            <w:r w:rsidR="001A1F06">
              <w:rPr>
                <w:b/>
                <w:sz w:val="24"/>
                <w:szCs w:val="24"/>
              </w:rPr>
              <w:t>.</w:t>
            </w:r>
          </w:p>
          <w:p w:rsidR="003743C8" w:rsidRPr="00500B0D" w:rsidRDefault="003743C8" w:rsidP="00500B0D">
            <w:pPr>
              <w:ind w:left="57" w:right="57"/>
              <w:jc w:val="both"/>
              <w:rPr>
                <w:sz w:val="24"/>
                <w:szCs w:val="24"/>
              </w:rPr>
            </w:pPr>
          </w:p>
          <w:p w:rsidR="00500B0D" w:rsidRDefault="003743C8" w:rsidP="00500B0D">
            <w:pPr>
              <w:ind w:left="57" w:right="57"/>
              <w:jc w:val="both"/>
              <w:rPr>
                <w:sz w:val="24"/>
                <w:szCs w:val="24"/>
              </w:rPr>
            </w:pPr>
            <w:r>
              <w:rPr>
                <w:sz w:val="24"/>
                <w:szCs w:val="24"/>
              </w:rPr>
              <w:t>2.4. В</w:t>
            </w:r>
            <w:r w:rsidR="00500B0D" w:rsidRPr="00500B0D">
              <w:rPr>
                <w:sz w:val="24"/>
                <w:szCs w:val="24"/>
              </w:rPr>
              <w:t>ид и предмет сделки</w:t>
            </w:r>
            <w:r>
              <w:rPr>
                <w:sz w:val="24"/>
                <w:szCs w:val="24"/>
              </w:rPr>
              <w:t>:</w:t>
            </w:r>
          </w:p>
          <w:p w:rsidR="003743C8" w:rsidRDefault="003743C8" w:rsidP="00500B0D">
            <w:pPr>
              <w:ind w:left="57" w:right="57"/>
              <w:jc w:val="both"/>
              <w:rPr>
                <w:sz w:val="24"/>
                <w:szCs w:val="24"/>
              </w:rPr>
            </w:pPr>
            <w:r>
              <w:rPr>
                <w:sz w:val="24"/>
                <w:szCs w:val="24"/>
              </w:rPr>
              <w:t>Вид сделки –</w:t>
            </w:r>
            <w:r w:rsidR="003466F3" w:rsidRPr="001554DC">
              <w:rPr>
                <w:sz w:val="24"/>
                <w:szCs w:val="24"/>
              </w:rPr>
              <w:t xml:space="preserve"> </w:t>
            </w:r>
            <w:r w:rsidR="007A2950" w:rsidRPr="001554DC">
              <w:rPr>
                <w:b/>
                <w:sz w:val="24"/>
                <w:szCs w:val="24"/>
              </w:rPr>
              <w:t>Д</w:t>
            </w:r>
            <w:r w:rsidRPr="003743C8">
              <w:rPr>
                <w:b/>
                <w:sz w:val="24"/>
                <w:szCs w:val="24"/>
              </w:rPr>
              <w:t>оговор займа</w:t>
            </w:r>
            <w:r>
              <w:rPr>
                <w:sz w:val="24"/>
                <w:szCs w:val="24"/>
              </w:rPr>
              <w:t>;</w:t>
            </w:r>
          </w:p>
          <w:p w:rsidR="003743C8" w:rsidRDefault="003743C8" w:rsidP="00500B0D">
            <w:pPr>
              <w:ind w:left="57" w:right="57"/>
              <w:jc w:val="both"/>
              <w:rPr>
                <w:sz w:val="24"/>
                <w:szCs w:val="24"/>
              </w:rPr>
            </w:pPr>
            <w:r>
              <w:rPr>
                <w:sz w:val="24"/>
                <w:szCs w:val="24"/>
              </w:rPr>
              <w:t>Предмет сделки –</w:t>
            </w:r>
            <w:r w:rsidR="00AD4B44">
              <w:rPr>
                <w:sz w:val="24"/>
                <w:szCs w:val="24"/>
              </w:rPr>
              <w:t xml:space="preserve"> </w:t>
            </w:r>
            <w:r w:rsidR="003466F3" w:rsidRPr="003466F3">
              <w:rPr>
                <w:b/>
                <w:sz w:val="24"/>
                <w:szCs w:val="24"/>
              </w:rPr>
              <w:t>Займодавец предоставляет Заемщику в заем денежные средства в пределах Совокупного лимита задолженности, а Заемщик обязуется возвратить Займодавцу полученные денежные средства.</w:t>
            </w:r>
          </w:p>
          <w:p w:rsidR="003743C8" w:rsidRPr="00500B0D" w:rsidRDefault="003743C8" w:rsidP="00500B0D">
            <w:pPr>
              <w:ind w:left="57" w:right="57"/>
              <w:jc w:val="both"/>
              <w:rPr>
                <w:sz w:val="24"/>
                <w:szCs w:val="24"/>
              </w:rPr>
            </w:pPr>
          </w:p>
          <w:p w:rsidR="00500B0D" w:rsidRDefault="002B2B2A" w:rsidP="00500B0D">
            <w:pPr>
              <w:ind w:left="57" w:right="57"/>
              <w:jc w:val="both"/>
              <w:rPr>
                <w:sz w:val="24"/>
                <w:szCs w:val="24"/>
              </w:rPr>
            </w:pPr>
            <w:r>
              <w:rPr>
                <w:sz w:val="24"/>
                <w:szCs w:val="24"/>
              </w:rPr>
              <w:t>2.5. С</w:t>
            </w:r>
            <w:r w:rsidR="00500B0D" w:rsidRPr="00500B0D">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2B2B2A" w:rsidRPr="002B2B2A" w:rsidRDefault="002B2B2A" w:rsidP="002B2B2A">
            <w:pPr>
              <w:ind w:left="57" w:right="57"/>
              <w:jc w:val="both"/>
              <w:rPr>
                <w:b/>
                <w:sz w:val="24"/>
                <w:szCs w:val="24"/>
              </w:rPr>
            </w:pPr>
            <w:r w:rsidRPr="002B2B2A">
              <w:rPr>
                <w:b/>
                <w:sz w:val="24"/>
                <w:szCs w:val="24"/>
              </w:rPr>
              <w:t xml:space="preserve">Стороны </w:t>
            </w:r>
            <w:r w:rsidR="003466F3">
              <w:rPr>
                <w:b/>
                <w:sz w:val="24"/>
                <w:szCs w:val="24"/>
              </w:rPr>
              <w:t>договора займа</w:t>
            </w:r>
            <w:r w:rsidRPr="002B2B2A">
              <w:rPr>
                <w:b/>
                <w:sz w:val="24"/>
                <w:szCs w:val="24"/>
              </w:rPr>
              <w:t>:</w:t>
            </w:r>
          </w:p>
          <w:p w:rsidR="002B2B2A" w:rsidRPr="002B2B2A" w:rsidRDefault="002B2B2A" w:rsidP="002B2B2A">
            <w:pPr>
              <w:ind w:left="57" w:right="57"/>
              <w:jc w:val="both"/>
              <w:rPr>
                <w:b/>
                <w:sz w:val="24"/>
                <w:szCs w:val="24"/>
              </w:rPr>
            </w:pPr>
            <w:r w:rsidRPr="002B2B2A">
              <w:rPr>
                <w:b/>
                <w:sz w:val="24"/>
                <w:szCs w:val="24"/>
              </w:rPr>
              <w:t>ПАО «Россети Северный Кавказ» (Заемщик)</w:t>
            </w:r>
            <w:r w:rsidR="00D3696F">
              <w:rPr>
                <w:b/>
                <w:sz w:val="24"/>
                <w:szCs w:val="24"/>
              </w:rPr>
              <w:t>;</w:t>
            </w:r>
          </w:p>
          <w:p w:rsidR="002B2B2A" w:rsidRPr="002B2B2A" w:rsidRDefault="002B2B2A" w:rsidP="002B2B2A">
            <w:pPr>
              <w:ind w:left="57" w:right="57"/>
              <w:jc w:val="both"/>
              <w:rPr>
                <w:b/>
                <w:sz w:val="24"/>
                <w:szCs w:val="24"/>
              </w:rPr>
            </w:pPr>
            <w:r w:rsidRPr="002B2B2A">
              <w:rPr>
                <w:b/>
                <w:sz w:val="24"/>
                <w:szCs w:val="24"/>
              </w:rPr>
              <w:t>ПАО «Россети» (Займодавец).</w:t>
            </w:r>
          </w:p>
          <w:p w:rsidR="002B2B2A" w:rsidRPr="002B2B2A" w:rsidRDefault="002B2B2A" w:rsidP="002B2B2A">
            <w:pPr>
              <w:ind w:left="57" w:right="57"/>
              <w:jc w:val="both"/>
              <w:rPr>
                <w:b/>
                <w:sz w:val="24"/>
                <w:szCs w:val="24"/>
              </w:rPr>
            </w:pPr>
            <w:r w:rsidRPr="002B2B2A">
              <w:rPr>
                <w:b/>
                <w:sz w:val="24"/>
                <w:szCs w:val="24"/>
              </w:rPr>
              <w:t xml:space="preserve">Предмет </w:t>
            </w:r>
            <w:r w:rsidR="007A2950">
              <w:rPr>
                <w:b/>
                <w:sz w:val="24"/>
                <w:szCs w:val="24"/>
              </w:rPr>
              <w:t>договора займа</w:t>
            </w:r>
            <w:r w:rsidRPr="002B2B2A">
              <w:rPr>
                <w:b/>
                <w:sz w:val="24"/>
                <w:szCs w:val="24"/>
              </w:rPr>
              <w:t>:</w:t>
            </w:r>
          </w:p>
          <w:p w:rsidR="007A2950" w:rsidRPr="007A2950" w:rsidRDefault="007A2950" w:rsidP="007A2950">
            <w:pPr>
              <w:ind w:left="57" w:right="57"/>
              <w:jc w:val="both"/>
              <w:rPr>
                <w:b/>
                <w:sz w:val="24"/>
                <w:szCs w:val="24"/>
              </w:rPr>
            </w:pPr>
            <w:r w:rsidRPr="007A2950">
              <w:rPr>
                <w:b/>
                <w:sz w:val="24"/>
                <w:szCs w:val="24"/>
              </w:rPr>
              <w:t>Займодавец предоставляет Заемщику в заем денежные средства в пределах Совокупного лимита задолженности, а Заемщик обязуется возвратить Займодавцу полученные денежные средства.</w:t>
            </w:r>
          </w:p>
          <w:p w:rsidR="007A2950" w:rsidRPr="007A2950" w:rsidRDefault="007A2950" w:rsidP="007A2950">
            <w:pPr>
              <w:ind w:left="57" w:right="57"/>
              <w:jc w:val="both"/>
              <w:rPr>
                <w:b/>
                <w:sz w:val="24"/>
                <w:szCs w:val="24"/>
              </w:rPr>
            </w:pPr>
            <w:r w:rsidRPr="007A2950">
              <w:rPr>
                <w:b/>
                <w:sz w:val="24"/>
                <w:szCs w:val="24"/>
              </w:rPr>
              <w:t>Совокупный лимит задолженности по Договору составляет 389 400 000 (Триста восемьдесят девять миллионов четыреста тысяч) рублей 00 копеек.</w:t>
            </w:r>
          </w:p>
          <w:p w:rsidR="007A2950" w:rsidRPr="007A2950" w:rsidRDefault="007A2950" w:rsidP="007A2950">
            <w:pPr>
              <w:ind w:left="57" w:right="57"/>
              <w:jc w:val="both"/>
              <w:rPr>
                <w:b/>
                <w:sz w:val="24"/>
                <w:szCs w:val="24"/>
              </w:rPr>
            </w:pPr>
            <w:r w:rsidRPr="007A2950">
              <w:rPr>
                <w:b/>
                <w:sz w:val="24"/>
                <w:szCs w:val="24"/>
              </w:rPr>
              <w:t>Заем предоставляется на следующие цели:</w:t>
            </w:r>
          </w:p>
          <w:p w:rsidR="008E05FF" w:rsidRDefault="007A2950" w:rsidP="007A2950">
            <w:pPr>
              <w:ind w:left="57" w:right="57"/>
              <w:jc w:val="both"/>
              <w:rPr>
                <w:b/>
                <w:sz w:val="24"/>
                <w:szCs w:val="24"/>
              </w:rPr>
            </w:pPr>
            <w:r>
              <w:rPr>
                <w:b/>
                <w:sz w:val="24"/>
                <w:szCs w:val="24"/>
              </w:rPr>
              <w:t xml:space="preserve">- </w:t>
            </w:r>
            <w:r w:rsidRPr="007A2950">
              <w:rPr>
                <w:b/>
                <w:sz w:val="24"/>
                <w:szCs w:val="24"/>
              </w:rPr>
              <w:t>обеспечение реализации проектирования мероприятий Плана (Программы) снижения потерь электрической энергии в электрических сетях филиала ПАО «Россети Северный Кавказ» - «Дагэнерго».</w:t>
            </w:r>
          </w:p>
          <w:p w:rsidR="007A2950" w:rsidRDefault="007A2950" w:rsidP="007A2950">
            <w:pPr>
              <w:ind w:left="57" w:right="57"/>
              <w:jc w:val="both"/>
              <w:rPr>
                <w:b/>
                <w:sz w:val="24"/>
                <w:szCs w:val="24"/>
              </w:rPr>
            </w:pPr>
            <w:r w:rsidRPr="007A2950">
              <w:rPr>
                <w:b/>
                <w:sz w:val="24"/>
                <w:szCs w:val="24"/>
              </w:rPr>
              <w:t>Денежные средства предоставляются одним или несколькими Траншами, без ограничения по числу траншей. Общая сумма задолженности по Траншам по Договору не может превышать Совокупный лимит задолженности.</w:t>
            </w:r>
          </w:p>
          <w:p w:rsidR="007A2950" w:rsidRDefault="007A2950" w:rsidP="007A2950">
            <w:pPr>
              <w:ind w:left="57" w:right="57"/>
              <w:jc w:val="both"/>
              <w:rPr>
                <w:b/>
                <w:sz w:val="24"/>
                <w:szCs w:val="24"/>
              </w:rPr>
            </w:pPr>
            <w:r w:rsidRPr="007A2950">
              <w:rPr>
                <w:b/>
                <w:sz w:val="24"/>
                <w:szCs w:val="24"/>
              </w:rPr>
              <w:t>Единовременная сумма задолженности Заемщика по Договору и другим договорам займа, заключенным между Займодавцем и Заемщиком с целевым назначением, связанным с использованием средств на цели, указанные в Договоре, не может превышать размер финансовой поддержки на реализацию соответствующего(-их) мероприятия(-</w:t>
            </w:r>
            <w:proofErr w:type="spellStart"/>
            <w:r w:rsidRPr="007A2950">
              <w:rPr>
                <w:b/>
                <w:sz w:val="24"/>
                <w:szCs w:val="24"/>
              </w:rPr>
              <w:t>ий</w:t>
            </w:r>
            <w:proofErr w:type="spellEnd"/>
            <w:r w:rsidRPr="007A2950">
              <w:rPr>
                <w:b/>
                <w:sz w:val="24"/>
                <w:szCs w:val="24"/>
              </w:rPr>
              <w:t>) актуализированного Плана развития ПАО «Россети Северный Кавказ», одобренного решением Совета директоров ПАО «Россети»</w:t>
            </w:r>
            <w:r>
              <w:rPr>
                <w:b/>
                <w:sz w:val="24"/>
                <w:szCs w:val="24"/>
              </w:rPr>
              <w:t>.</w:t>
            </w:r>
          </w:p>
          <w:p w:rsidR="00611087" w:rsidRDefault="00611087" w:rsidP="00500B0D">
            <w:pPr>
              <w:ind w:left="57" w:right="57"/>
              <w:jc w:val="both"/>
              <w:rPr>
                <w:sz w:val="24"/>
                <w:szCs w:val="24"/>
              </w:rPr>
            </w:pPr>
          </w:p>
          <w:p w:rsidR="00500B0D" w:rsidRDefault="002B2B2A" w:rsidP="00500B0D">
            <w:pPr>
              <w:ind w:left="57" w:right="57"/>
              <w:jc w:val="both"/>
              <w:rPr>
                <w:sz w:val="24"/>
                <w:szCs w:val="24"/>
              </w:rPr>
            </w:pPr>
            <w:r>
              <w:rPr>
                <w:sz w:val="24"/>
                <w:szCs w:val="24"/>
              </w:rPr>
              <w:t>2.6. С</w:t>
            </w:r>
            <w:r w:rsidR="00500B0D" w:rsidRPr="00500B0D">
              <w:rPr>
                <w:sz w:val="24"/>
                <w:szCs w:val="24"/>
              </w:rPr>
              <w:t xml:space="preserve">тороны </w:t>
            </w:r>
            <w:r>
              <w:rPr>
                <w:sz w:val="24"/>
                <w:szCs w:val="24"/>
              </w:rPr>
              <w:t>и выгодоприобретатели по сделке:</w:t>
            </w:r>
          </w:p>
          <w:p w:rsidR="002B2B2A" w:rsidRPr="002B2B2A" w:rsidRDefault="002B2B2A" w:rsidP="002B2B2A">
            <w:pPr>
              <w:ind w:left="57" w:right="57"/>
              <w:jc w:val="both"/>
              <w:rPr>
                <w:b/>
                <w:sz w:val="24"/>
                <w:szCs w:val="24"/>
              </w:rPr>
            </w:pPr>
            <w:r>
              <w:rPr>
                <w:b/>
                <w:sz w:val="24"/>
                <w:szCs w:val="24"/>
              </w:rPr>
              <w:t>С</w:t>
            </w:r>
            <w:r w:rsidRPr="002B2B2A">
              <w:rPr>
                <w:b/>
                <w:sz w:val="24"/>
                <w:szCs w:val="24"/>
              </w:rPr>
              <w:t>тороны</w:t>
            </w:r>
            <w:r>
              <w:rPr>
                <w:b/>
                <w:sz w:val="24"/>
                <w:szCs w:val="24"/>
              </w:rPr>
              <w:t>:</w:t>
            </w:r>
          </w:p>
          <w:p w:rsidR="002B2B2A" w:rsidRPr="002B2B2A" w:rsidRDefault="002B2B2A" w:rsidP="002B2B2A">
            <w:pPr>
              <w:ind w:left="57" w:right="57"/>
              <w:jc w:val="both"/>
              <w:rPr>
                <w:b/>
                <w:sz w:val="24"/>
                <w:szCs w:val="24"/>
              </w:rPr>
            </w:pPr>
            <w:r w:rsidRPr="002B2B2A">
              <w:rPr>
                <w:b/>
                <w:sz w:val="24"/>
                <w:szCs w:val="24"/>
              </w:rPr>
              <w:t>ПАО «Россети Северный Кавказ» - Заемщик</w:t>
            </w:r>
            <w:r w:rsidR="001A5FF2">
              <w:rPr>
                <w:b/>
                <w:sz w:val="24"/>
                <w:szCs w:val="24"/>
              </w:rPr>
              <w:t>,</w:t>
            </w:r>
          </w:p>
          <w:p w:rsidR="002B2B2A" w:rsidRPr="002B2B2A" w:rsidRDefault="002B2B2A" w:rsidP="002B2B2A">
            <w:pPr>
              <w:ind w:left="57" w:right="57"/>
              <w:jc w:val="both"/>
              <w:rPr>
                <w:b/>
                <w:sz w:val="24"/>
                <w:szCs w:val="24"/>
              </w:rPr>
            </w:pPr>
            <w:r w:rsidRPr="002B2B2A">
              <w:rPr>
                <w:b/>
                <w:sz w:val="24"/>
                <w:szCs w:val="24"/>
              </w:rPr>
              <w:t>ПАО «Россети» - Займодавец</w:t>
            </w:r>
            <w:r w:rsidR="001A5FF2">
              <w:rPr>
                <w:b/>
                <w:sz w:val="24"/>
                <w:szCs w:val="24"/>
              </w:rPr>
              <w:t>.</w:t>
            </w:r>
          </w:p>
          <w:p w:rsidR="002B2B2A" w:rsidRPr="002B2B2A" w:rsidRDefault="002B2B2A" w:rsidP="002B2B2A">
            <w:pPr>
              <w:ind w:left="57" w:right="57"/>
              <w:jc w:val="both"/>
              <w:rPr>
                <w:b/>
                <w:sz w:val="24"/>
                <w:szCs w:val="24"/>
              </w:rPr>
            </w:pPr>
            <w:r w:rsidRPr="002B2B2A">
              <w:rPr>
                <w:b/>
                <w:sz w:val="24"/>
                <w:szCs w:val="24"/>
              </w:rPr>
              <w:t>Выгодоприо</w:t>
            </w:r>
            <w:r w:rsidR="00495609">
              <w:rPr>
                <w:b/>
                <w:sz w:val="24"/>
                <w:szCs w:val="24"/>
              </w:rPr>
              <w:t>бретатели по сделке отсутствуют</w:t>
            </w:r>
            <w:r w:rsidR="001A1F06">
              <w:rPr>
                <w:b/>
                <w:sz w:val="24"/>
                <w:szCs w:val="24"/>
              </w:rPr>
              <w:t>.</w:t>
            </w:r>
          </w:p>
          <w:p w:rsidR="002B2B2A" w:rsidRPr="00500B0D" w:rsidRDefault="002B2B2A" w:rsidP="00500B0D">
            <w:pPr>
              <w:ind w:left="57" w:right="57"/>
              <w:jc w:val="both"/>
              <w:rPr>
                <w:sz w:val="24"/>
                <w:szCs w:val="24"/>
              </w:rPr>
            </w:pPr>
          </w:p>
          <w:p w:rsidR="002B2B2A" w:rsidRPr="002B2B2A" w:rsidRDefault="002B2B2A" w:rsidP="002B2B2A">
            <w:pPr>
              <w:ind w:left="57" w:right="57"/>
              <w:jc w:val="both"/>
              <w:rPr>
                <w:b/>
                <w:sz w:val="24"/>
                <w:szCs w:val="24"/>
              </w:rPr>
            </w:pPr>
            <w:r>
              <w:rPr>
                <w:sz w:val="24"/>
                <w:szCs w:val="24"/>
              </w:rPr>
              <w:t>2.7. С</w:t>
            </w:r>
            <w:r w:rsidR="00500B0D" w:rsidRPr="00500B0D">
              <w:rPr>
                <w:sz w:val="24"/>
                <w:szCs w:val="24"/>
              </w:rPr>
              <w:t>рок ис</w:t>
            </w:r>
            <w:r w:rsidR="00CF171C">
              <w:rPr>
                <w:sz w:val="24"/>
                <w:szCs w:val="24"/>
              </w:rPr>
              <w:t xml:space="preserve">полнения обязательств по сделке: </w:t>
            </w:r>
            <w:r w:rsidR="007A2950" w:rsidRPr="007A2950">
              <w:rPr>
                <w:b/>
                <w:sz w:val="24"/>
                <w:szCs w:val="24"/>
              </w:rPr>
              <w:t>Срок погашения займа не позднее 31.12.2023. Заемщик обязуется вернуть фактически полученную Сумму траншей в срок, указанный в Заявлении, но не позднее 31.12.2023 (единой суммой либо частями по согласованию с Займодавцем)</w:t>
            </w:r>
            <w:r w:rsidR="001A1F06">
              <w:rPr>
                <w:b/>
                <w:sz w:val="24"/>
                <w:szCs w:val="24"/>
              </w:rPr>
              <w:t>.</w:t>
            </w:r>
          </w:p>
          <w:p w:rsidR="002B2B2A" w:rsidRPr="00500B0D" w:rsidRDefault="002B2B2A" w:rsidP="00500B0D">
            <w:pPr>
              <w:ind w:left="57" w:right="57"/>
              <w:jc w:val="both"/>
              <w:rPr>
                <w:sz w:val="24"/>
                <w:szCs w:val="24"/>
              </w:rPr>
            </w:pPr>
          </w:p>
          <w:p w:rsidR="002B2B2A" w:rsidRPr="002B2B2A" w:rsidRDefault="002B2B2A" w:rsidP="00500B0D">
            <w:pPr>
              <w:ind w:left="57" w:right="57"/>
              <w:jc w:val="both"/>
              <w:rPr>
                <w:b/>
                <w:sz w:val="24"/>
                <w:szCs w:val="24"/>
              </w:rPr>
            </w:pPr>
            <w:r>
              <w:rPr>
                <w:sz w:val="24"/>
                <w:szCs w:val="24"/>
              </w:rPr>
              <w:t>2.8. Р</w:t>
            </w:r>
            <w:r w:rsidR="00500B0D" w:rsidRPr="00500B0D">
              <w:rPr>
                <w:sz w:val="24"/>
                <w:szCs w:val="24"/>
              </w:rPr>
              <w:t>азмер сделки в денежном выражении</w:t>
            </w:r>
            <w:r>
              <w:rPr>
                <w:sz w:val="24"/>
                <w:szCs w:val="24"/>
              </w:rPr>
              <w:t>:</w:t>
            </w:r>
            <w:r w:rsidR="00CF171C">
              <w:rPr>
                <w:sz w:val="24"/>
                <w:szCs w:val="24"/>
              </w:rPr>
              <w:t xml:space="preserve"> </w:t>
            </w:r>
            <w:r w:rsidR="001A1F06">
              <w:rPr>
                <w:b/>
                <w:sz w:val="24"/>
                <w:szCs w:val="24"/>
              </w:rPr>
              <w:t>ц</w:t>
            </w:r>
            <w:r w:rsidR="00AD4B44" w:rsidRPr="00AD4B44">
              <w:rPr>
                <w:b/>
                <w:sz w:val="24"/>
                <w:szCs w:val="24"/>
              </w:rPr>
              <w:t xml:space="preserve">ена </w:t>
            </w:r>
            <w:r w:rsidR="00A75F11">
              <w:rPr>
                <w:b/>
                <w:sz w:val="24"/>
                <w:szCs w:val="24"/>
              </w:rPr>
              <w:t>договора займа составляет</w:t>
            </w:r>
            <w:r w:rsidR="00AD4B44" w:rsidRPr="00AD4B44">
              <w:rPr>
                <w:b/>
                <w:sz w:val="24"/>
                <w:szCs w:val="24"/>
              </w:rPr>
              <w:t xml:space="preserve"> не более </w:t>
            </w:r>
            <w:r w:rsidR="007A2950" w:rsidRPr="007A2950">
              <w:rPr>
                <w:b/>
                <w:sz w:val="24"/>
                <w:szCs w:val="24"/>
              </w:rPr>
              <w:t>389</w:t>
            </w:r>
            <w:r w:rsidR="00A75F11">
              <w:rPr>
                <w:b/>
                <w:sz w:val="24"/>
                <w:szCs w:val="24"/>
              </w:rPr>
              <w:t> </w:t>
            </w:r>
            <w:r w:rsidR="007A2950" w:rsidRPr="007A2950">
              <w:rPr>
                <w:b/>
                <w:sz w:val="24"/>
                <w:szCs w:val="24"/>
              </w:rPr>
              <w:t>400</w:t>
            </w:r>
            <w:r w:rsidR="00A75F11">
              <w:rPr>
                <w:b/>
                <w:sz w:val="24"/>
                <w:szCs w:val="24"/>
              </w:rPr>
              <w:t> 000 (Трехсот</w:t>
            </w:r>
            <w:r w:rsidR="007A2950" w:rsidRPr="007A2950">
              <w:rPr>
                <w:b/>
                <w:sz w:val="24"/>
                <w:szCs w:val="24"/>
              </w:rPr>
              <w:t xml:space="preserve"> вос</w:t>
            </w:r>
            <w:r w:rsidR="00A75F11">
              <w:rPr>
                <w:b/>
                <w:sz w:val="24"/>
                <w:szCs w:val="24"/>
              </w:rPr>
              <w:t>ь</w:t>
            </w:r>
            <w:r w:rsidR="007A2950" w:rsidRPr="007A2950">
              <w:rPr>
                <w:b/>
                <w:sz w:val="24"/>
                <w:szCs w:val="24"/>
              </w:rPr>
              <w:t>м</w:t>
            </w:r>
            <w:r w:rsidR="00A75F11">
              <w:rPr>
                <w:b/>
                <w:sz w:val="24"/>
                <w:szCs w:val="24"/>
              </w:rPr>
              <w:t>и</w:t>
            </w:r>
            <w:r w:rsidR="007A2950" w:rsidRPr="007A2950">
              <w:rPr>
                <w:b/>
                <w:sz w:val="24"/>
                <w:szCs w:val="24"/>
              </w:rPr>
              <w:t>десят</w:t>
            </w:r>
            <w:r w:rsidR="00A75F11">
              <w:rPr>
                <w:b/>
                <w:sz w:val="24"/>
                <w:szCs w:val="24"/>
              </w:rPr>
              <w:t>и</w:t>
            </w:r>
            <w:r w:rsidR="007A2950" w:rsidRPr="007A2950">
              <w:rPr>
                <w:b/>
                <w:sz w:val="24"/>
                <w:szCs w:val="24"/>
              </w:rPr>
              <w:t xml:space="preserve"> девят</w:t>
            </w:r>
            <w:r w:rsidR="00A75F11">
              <w:rPr>
                <w:b/>
                <w:sz w:val="24"/>
                <w:szCs w:val="24"/>
              </w:rPr>
              <w:t>и</w:t>
            </w:r>
            <w:r w:rsidR="007A2950" w:rsidRPr="007A2950">
              <w:rPr>
                <w:b/>
                <w:sz w:val="24"/>
                <w:szCs w:val="24"/>
              </w:rPr>
              <w:t xml:space="preserve"> миллионов четыре</w:t>
            </w:r>
            <w:r w:rsidR="00A75F11">
              <w:rPr>
                <w:b/>
                <w:sz w:val="24"/>
                <w:szCs w:val="24"/>
              </w:rPr>
              <w:t>хсот</w:t>
            </w:r>
            <w:r w:rsidR="007A2950" w:rsidRPr="007A2950">
              <w:rPr>
                <w:b/>
                <w:sz w:val="24"/>
                <w:szCs w:val="24"/>
              </w:rPr>
              <w:t xml:space="preserve"> тысяч) рублей 00 копеек</w:t>
            </w:r>
            <w:r w:rsidR="001A1F06">
              <w:rPr>
                <w:b/>
                <w:sz w:val="24"/>
                <w:szCs w:val="24"/>
              </w:rPr>
              <w:t>.</w:t>
            </w:r>
          </w:p>
          <w:p w:rsidR="002B2B2A" w:rsidRPr="00500B0D" w:rsidRDefault="002B2B2A" w:rsidP="00500B0D">
            <w:pPr>
              <w:ind w:left="57" w:right="57"/>
              <w:jc w:val="both"/>
              <w:rPr>
                <w:sz w:val="24"/>
                <w:szCs w:val="24"/>
              </w:rPr>
            </w:pPr>
          </w:p>
          <w:p w:rsidR="00EB567A" w:rsidRPr="00EB567A" w:rsidRDefault="002B2B2A" w:rsidP="00500B0D">
            <w:pPr>
              <w:ind w:left="57" w:right="57"/>
              <w:jc w:val="both"/>
              <w:rPr>
                <w:b/>
                <w:sz w:val="24"/>
                <w:szCs w:val="24"/>
              </w:rPr>
            </w:pPr>
            <w:r>
              <w:rPr>
                <w:sz w:val="24"/>
                <w:szCs w:val="24"/>
              </w:rPr>
              <w:t xml:space="preserve">2.9. </w:t>
            </w:r>
            <w:r w:rsidR="00EB567A">
              <w:rPr>
                <w:sz w:val="24"/>
                <w:szCs w:val="24"/>
              </w:rPr>
              <w:t>О</w:t>
            </w:r>
            <w:r w:rsidR="00500B0D" w:rsidRPr="00500B0D">
              <w:rPr>
                <w:sz w:val="24"/>
                <w:szCs w:val="24"/>
              </w:rPr>
              <w:t xml:space="preserve">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415D59">
              <w:rPr>
                <w:b/>
                <w:sz w:val="24"/>
                <w:szCs w:val="24"/>
              </w:rPr>
              <w:t>1</w:t>
            </w:r>
            <w:r w:rsidR="00EB567A" w:rsidRPr="00EB567A">
              <w:rPr>
                <w:b/>
                <w:sz w:val="24"/>
                <w:szCs w:val="24"/>
              </w:rPr>
              <w:t>,</w:t>
            </w:r>
            <w:r w:rsidR="002F2443">
              <w:rPr>
                <w:b/>
                <w:sz w:val="24"/>
                <w:szCs w:val="24"/>
              </w:rPr>
              <w:t>75</w:t>
            </w:r>
            <w:r w:rsidR="001807BB">
              <w:rPr>
                <w:b/>
                <w:sz w:val="24"/>
                <w:szCs w:val="24"/>
              </w:rPr>
              <w:t xml:space="preserve"> </w:t>
            </w:r>
            <w:r w:rsidR="00EB567A" w:rsidRPr="00EB567A">
              <w:rPr>
                <w:b/>
                <w:sz w:val="24"/>
                <w:szCs w:val="24"/>
              </w:rPr>
              <w:t>%</w:t>
            </w:r>
            <w:r w:rsidR="001A1F06">
              <w:rPr>
                <w:b/>
                <w:sz w:val="24"/>
                <w:szCs w:val="24"/>
              </w:rPr>
              <w:t>.</w:t>
            </w:r>
          </w:p>
          <w:p w:rsidR="00EB567A" w:rsidRPr="00500B0D" w:rsidRDefault="00EB567A" w:rsidP="00500B0D">
            <w:pPr>
              <w:ind w:left="57" w:right="57"/>
              <w:jc w:val="both"/>
              <w:rPr>
                <w:sz w:val="24"/>
                <w:szCs w:val="24"/>
              </w:rPr>
            </w:pPr>
          </w:p>
          <w:p w:rsidR="00EB567A" w:rsidRPr="00CF171C" w:rsidRDefault="00EB567A" w:rsidP="00500B0D">
            <w:pPr>
              <w:ind w:left="57" w:right="57"/>
              <w:jc w:val="both"/>
              <w:rPr>
                <w:b/>
                <w:sz w:val="24"/>
                <w:szCs w:val="24"/>
              </w:rPr>
            </w:pPr>
            <w:r>
              <w:rPr>
                <w:sz w:val="24"/>
                <w:szCs w:val="24"/>
              </w:rPr>
              <w:t>2.10. К</w:t>
            </w:r>
            <w:r w:rsidR="00500B0D" w:rsidRPr="00500B0D">
              <w:rPr>
                <w:sz w:val="24"/>
                <w:szCs w:val="24"/>
              </w:rPr>
              <w:t xml:space="preserve">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8F4800">
              <w:rPr>
                <w:b/>
                <w:sz w:val="24"/>
                <w:szCs w:val="24"/>
              </w:rPr>
              <w:t>по состоянию на 3</w:t>
            </w:r>
            <w:r w:rsidR="00743F64">
              <w:rPr>
                <w:b/>
                <w:sz w:val="24"/>
                <w:szCs w:val="24"/>
              </w:rPr>
              <w:t>1</w:t>
            </w:r>
            <w:r w:rsidR="008F4800">
              <w:rPr>
                <w:b/>
                <w:sz w:val="24"/>
                <w:szCs w:val="24"/>
              </w:rPr>
              <w:t>.</w:t>
            </w:r>
            <w:r w:rsidR="00415D59">
              <w:rPr>
                <w:b/>
                <w:sz w:val="24"/>
                <w:szCs w:val="24"/>
              </w:rPr>
              <w:t>03</w:t>
            </w:r>
            <w:r w:rsidR="008F4800">
              <w:rPr>
                <w:b/>
                <w:sz w:val="24"/>
                <w:szCs w:val="24"/>
              </w:rPr>
              <w:t>.202</w:t>
            </w:r>
            <w:r w:rsidR="00415D59">
              <w:rPr>
                <w:b/>
                <w:sz w:val="24"/>
                <w:szCs w:val="24"/>
              </w:rPr>
              <w:t>2</w:t>
            </w:r>
            <w:r w:rsidR="001C148D">
              <w:rPr>
                <w:b/>
                <w:sz w:val="24"/>
                <w:szCs w:val="24"/>
              </w:rPr>
              <w:t xml:space="preserve"> – </w:t>
            </w:r>
            <w:r w:rsidR="00415D59">
              <w:rPr>
                <w:b/>
                <w:sz w:val="24"/>
                <w:szCs w:val="24"/>
              </w:rPr>
              <w:t xml:space="preserve">22 221 760 </w:t>
            </w:r>
            <w:r w:rsidR="00CF171C">
              <w:rPr>
                <w:b/>
                <w:sz w:val="24"/>
                <w:szCs w:val="24"/>
              </w:rPr>
              <w:t>тыс. руб.</w:t>
            </w:r>
          </w:p>
          <w:p w:rsidR="00EB567A" w:rsidRPr="00500B0D" w:rsidRDefault="00EB567A" w:rsidP="00500B0D">
            <w:pPr>
              <w:ind w:left="57" w:right="57"/>
              <w:jc w:val="both"/>
              <w:rPr>
                <w:sz w:val="24"/>
                <w:szCs w:val="24"/>
              </w:rPr>
            </w:pPr>
          </w:p>
          <w:p w:rsidR="00CF171C" w:rsidRPr="00CF171C" w:rsidRDefault="00CF171C" w:rsidP="00500B0D">
            <w:pPr>
              <w:ind w:left="57" w:right="57"/>
              <w:jc w:val="both"/>
              <w:rPr>
                <w:b/>
                <w:sz w:val="24"/>
                <w:szCs w:val="24"/>
              </w:rPr>
            </w:pPr>
            <w:r>
              <w:rPr>
                <w:sz w:val="24"/>
                <w:szCs w:val="24"/>
              </w:rPr>
              <w:t xml:space="preserve">2.11. Дата совершения сделки: </w:t>
            </w:r>
            <w:r w:rsidR="007A2950">
              <w:rPr>
                <w:b/>
                <w:sz w:val="24"/>
                <w:szCs w:val="24"/>
              </w:rPr>
              <w:t>14</w:t>
            </w:r>
            <w:r w:rsidRPr="00CF171C">
              <w:rPr>
                <w:b/>
                <w:sz w:val="24"/>
                <w:szCs w:val="24"/>
              </w:rPr>
              <w:t>.</w:t>
            </w:r>
            <w:r w:rsidR="00743F64">
              <w:rPr>
                <w:b/>
                <w:sz w:val="24"/>
                <w:szCs w:val="24"/>
              </w:rPr>
              <w:t>0</w:t>
            </w:r>
            <w:r w:rsidR="007A2950">
              <w:rPr>
                <w:b/>
                <w:sz w:val="24"/>
                <w:szCs w:val="24"/>
              </w:rPr>
              <w:t>6</w:t>
            </w:r>
            <w:r w:rsidRPr="00CF171C">
              <w:rPr>
                <w:b/>
                <w:sz w:val="24"/>
                <w:szCs w:val="24"/>
              </w:rPr>
              <w:t>.202</w:t>
            </w:r>
            <w:r w:rsidR="00743F64">
              <w:rPr>
                <w:b/>
                <w:sz w:val="24"/>
                <w:szCs w:val="24"/>
              </w:rPr>
              <w:t>2</w:t>
            </w:r>
            <w:r w:rsidR="001A1F06">
              <w:rPr>
                <w:b/>
                <w:sz w:val="24"/>
                <w:szCs w:val="24"/>
              </w:rPr>
              <w:t>.</w:t>
            </w:r>
          </w:p>
          <w:p w:rsidR="00CF171C" w:rsidRPr="00500B0D" w:rsidRDefault="00CF171C" w:rsidP="00500B0D">
            <w:pPr>
              <w:ind w:left="57" w:right="57"/>
              <w:jc w:val="both"/>
              <w:rPr>
                <w:sz w:val="24"/>
                <w:szCs w:val="24"/>
              </w:rPr>
            </w:pPr>
          </w:p>
          <w:p w:rsidR="00500B0D" w:rsidRDefault="004F4DA7" w:rsidP="00500B0D">
            <w:pPr>
              <w:ind w:left="57" w:right="57"/>
              <w:jc w:val="both"/>
              <w:rPr>
                <w:sz w:val="24"/>
                <w:szCs w:val="24"/>
              </w:rPr>
            </w:pPr>
            <w:r>
              <w:rPr>
                <w:sz w:val="24"/>
                <w:szCs w:val="24"/>
              </w:rPr>
              <w:t>2.12. П</w:t>
            </w:r>
            <w:r w:rsidR="00500B0D" w:rsidRPr="00500B0D">
              <w:rPr>
                <w:sz w:val="24"/>
                <w:szCs w:val="24"/>
              </w:rPr>
              <w:t>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w:t>
            </w:r>
            <w:r>
              <w:rPr>
                <w:sz w:val="24"/>
                <w:szCs w:val="24"/>
              </w:rPr>
              <w:t>оной в сделке:</w:t>
            </w:r>
          </w:p>
          <w:p w:rsidR="00F42A81" w:rsidRPr="00F42A81" w:rsidRDefault="00F42A81" w:rsidP="00F42A81">
            <w:pPr>
              <w:ind w:left="57" w:right="57"/>
              <w:jc w:val="both"/>
              <w:rPr>
                <w:b/>
                <w:sz w:val="24"/>
                <w:szCs w:val="24"/>
              </w:rPr>
            </w:pPr>
            <w:r w:rsidRPr="00F42A81">
              <w:rPr>
                <w:b/>
                <w:sz w:val="24"/>
                <w:szCs w:val="24"/>
              </w:rPr>
              <w:t>– лицо, заинтересованное в совершении эмитентом сделки:</w:t>
            </w:r>
          </w:p>
          <w:p w:rsidR="00F42A81" w:rsidRPr="00F42A81" w:rsidRDefault="00F42A81" w:rsidP="00F42A81">
            <w:pPr>
              <w:ind w:left="57" w:right="57"/>
              <w:jc w:val="both"/>
              <w:rPr>
                <w:b/>
                <w:sz w:val="24"/>
                <w:szCs w:val="24"/>
              </w:rPr>
            </w:pPr>
            <w:r w:rsidRPr="00F42A81">
              <w:rPr>
                <w:b/>
                <w:sz w:val="24"/>
                <w:szCs w:val="24"/>
              </w:rPr>
              <w:t>полное и сокращенное фирменные наименования – Публичное акционерное общество «Российские сети»; ПАО «Россети»</w:t>
            </w:r>
            <w:r w:rsidR="00C26870">
              <w:rPr>
                <w:b/>
                <w:sz w:val="24"/>
                <w:szCs w:val="24"/>
              </w:rPr>
              <w:t xml:space="preserve">, </w:t>
            </w:r>
            <w:r w:rsidRPr="00F42A81">
              <w:rPr>
                <w:b/>
                <w:sz w:val="24"/>
                <w:szCs w:val="24"/>
              </w:rPr>
              <w:t>место нахождения – Россия, г. Москва;</w:t>
            </w:r>
          </w:p>
          <w:p w:rsidR="00F42A81" w:rsidRPr="00F42A81" w:rsidRDefault="00F42A81" w:rsidP="00F42A81">
            <w:pPr>
              <w:ind w:left="57" w:right="57"/>
              <w:jc w:val="both"/>
              <w:rPr>
                <w:b/>
                <w:sz w:val="24"/>
                <w:szCs w:val="24"/>
              </w:rPr>
            </w:pPr>
            <w:r w:rsidRPr="00F42A81">
              <w:rPr>
                <w:b/>
                <w:sz w:val="24"/>
                <w:szCs w:val="24"/>
              </w:rPr>
              <w:t>– основание признания лица заинтересованным: контролирующее лицо ПАО «Россети Северный Кавказ», одновременно являющееся стороной сделки;</w:t>
            </w:r>
          </w:p>
          <w:p w:rsidR="00F42A81" w:rsidRPr="00F42A81" w:rsidRDefault="00F42A81" w:rsidP="00F42A81">
            <w:pPr>
              <w:ind w:left="57" w:right="57"/>
              <w:jc w:val="both"/>
              <w:rPr>
                <w:b/>
                <w:sz w:val="24"/>
                <w:szCs w:val="24"/>
              </w:rPr>
            </w:pPr>
            <w:r w:rsidRPr="00F42A81">
              <w:rPr>
                <w:b/>
                <w:sz w:val="24"/>
                <w:szCs w:val="24"/>
              </w:rPr>
              <w:t>– доля участия заинтересованного лица в уставном капитале (доля принадлежащих заинтересованному лицу акций) ПАО «Россети Северный Кавказ»:</w:t>
            </w:r>
          </w:p>
          <w:p w:rsidR="00907E3B" w:rsidRDefault="00F42A81" w:rsidP="00F42A81">
            <w:pPr>
              <w:ind w:left="57" w:right="57"/>
              <w:jc w:val="both"/>
              <w:rPr>
                <w:b/>
                <w:sz w:val="24"/>
                <w:szCs w:val="24"/>
              </w:rPr>
            </w:pPr>
            <w:r w:rsidRPr="00F42A81">
              <w:rPr>
                <w:b/>
                <w:sz w:val="24"/>
                <w:szCs w:val="24"/>
              </w:rPr>
              <w:t>доля участия ПАО «Россети» в уставном капитале (доля принадлежащих заинтересованному лицу акций) ПАО «Россети Северный Кавказ» составляет 98,</w:t>
            </w:r>
            <w:r w:rsidR="000A27B9">
              <w:rPr>
                <w:b/>
                <w:sz w:val="24"/>
                <w:szCs w:val="24"/>
              </w:rPr>
              <w:t>9</w:t>
            </w:r>
            <w:r w:rsidRPr="00F42A81">
              <w:rPr>
                <w:b/>
                <w:sz w:val="24"/>
                <w:szCs w:val="24"/>
              </w:rPr>
              <w:t>6 %</w:t>
            </w:r>
            <w:r w:rsidR="000A27B9">
              <w:rPr>
                <w:b/>
                <w:sz w:val="24"/>
                <w:szCs w:val="24"/>
              </w:rPr>
              <w:t>*.</w:t>
            </w:r>
            <w:r w:rsidR="008A5F48">
              <w:rPr>
                <w:b/>
                <w:sz w:val="24"/>
                <w:szCs w:val="24"/>
              </w:rPr>
              <w:t xml:space="preserve"> </w:t>
            </w:r>
          </w:p>
          <w:p w:rsidR="00F42A81" w:rsidRPr="00F42A81" w:rsidRDefault="000A27B9" w:rsidP="00F42A81">
            <w:pPr>
              <w:ind w:left="57" w:right="57"/>
              <w:jc w:val="both"/>
              <w:rPr>
                <w:b/>
                <w:sz w:val="24"/>
                <w:szCs w:val="24"/>
              </w:rPr>
            </w:pPr>
            <w:r>
              <w:rPr>
                <w:b/>
                <w:sz w:val="24"/>
                <w:szCs w:val="24"/>
              </w:rPr>
              <w:t>*</w:t>
            </w:r>
            <w:r w:rsidR="00053C6B">
              <w:rPr>
                <w:b/>
                <w:sz w:val="24"/>
                <w:szCs w:val="24"/>
              </w:rPr>
              <w:t xml:space="preserve"> </w:t>
            </w:r>
            <w:proofErr w:type="gramStart"/>
            <w:r>
              <w:rPr>
                <w:b/>
                <w:sz w:val="24"/>
                <w:szCs w:val="24"/>
              </w:rPr>
              <w:t>С</w:t>
            </w:r>
            <w:proofErr w:type="gramEnd"/>
            <w:r w:rsidR="00AE7598" w:rsidRPr="00AE7598">
              <w:rPr>
                <w:b/>
                <w:sz w:val="24"/>
                <w:szCs w:val="24"/>
              </w:rPr>
              <w:t xml:space="preserve"> учёт</w:t>
            </w:r>
            <w:r>
              <w:rPr>
                <w:b/>
                <w:sz w:val="24"/>
                <w:szCs w:val="24"/>
              </w:rPr>
              <w:t>ом</w:t>
            </w:r>
            <w:r w:rsidR="00AE7598" w:rsidRPr="00AE7598">
              <w:rPr>
                <w:b/>
                <w:sz w:val="24"/>
                <w:szCs w:val="24"/>
              </w:rPr>
              <w:t xml:space="preserve"> фактически размещённых </w:t>
            </w:r>
            <w:r w:rsidRPr="00AE7598">
              <w:rPr>
                <w:b/>
                <w:sz w:val="24"/>
                <w:szCs w:val="24"/>
              </w:rPr>
              <w:t>дополнительн</w:t>
            </w:r>
            <w:r>
              <w:rPr>
                <w:b/>
                <w:sz w:val="24"/>
                <w:szCs w:val="24"/>
              </w:rPr>
              <w:t>ых</w:t>
            </w:r>
            <w:r w:rsidRPr="00AE7598">
              <w:rPr>
                <w:b/>
                <w:sz w:val="24"/>
                <w:szCs w:val="24"/>
              </w:rPr>
              <w:t xml:space="preserve"> </w:t>
            </w:r>
            <w:r w:rsidR="00AE7598" w:rsidRPr="00AE7598">
              <w:rPr>
                <w:b/>
                <w:sz w:val="24"/>
                <w:szCs w:val="24"/>
              </w:rPr>
              <w:t>акций текущей эмиссии</w:t>
            </w:r>
            <w:r w:rsidR="00767283">
              <w:rPr>
                <w:b/>
                <w:sz w:val="24"/>
                <w:szCs w:val="24"/>
              </w:rPr>
              <w:t xml:space="preserve"> </w:t>
            </w:r>
            <w:r w:rsidR="00767283" w:rsidRPr="00767283">
              <w:rPr>
                <w:b/>
                <w:sz w:val="24"/>
                <w:szCs w:val="24"/>
              </w:rPr>
              <w:t>ПАО</w:t>
            </w:r>
            <w:r w:rsidR="00907E3B">
              <w:rPr>
                <w:b/>
                <w:sz w:val="24"/>
                <w:szCs w:val="24"/>
              </w:rPr>
              <w:t> </w:t>
            </w:r>
            <w:r w:rsidR="00767283" w:rsidRPr="00767283">
              <w:rPr>
                <w:b/>
                <w:sz w:val="24"/>
                <w:szCs w:val="24"/>
              </w:rPr>
              <w:t>«Россети Северный Кавказ»</w:t>
            </w:r>
            <w:r>
              <w:rPr>
                <w:b/>
                <w:sz w:val="24"/>
                <w:szCs w:val="24"/>
              </w:rPr>
              <w:t xml:space="preserve"> -</w:t>
            </w:r>
            <w:r w:rsidRPr="000A27B9">
              <w:rPr>
                <w:b/>
                <w:sz w:val="24"/>
                <w:szCs w:val="24"/>
              </w:rPr>
              <w:t xml:space="preserve"> </w:t>
            </w:r>
            <w:r>
              <w:rPr>
                <w:b/>
                <w:sz w:val="24"/>
                <w:szCs w:val="24"/>
              </w:rPr>
              <w:t xml:space="preserve">акций </w:t>
            </w:r>
            <w:r w:rsidRPr="000A27B9">
              <w:rPr>
                <w:b/>
                <w:sz w:val="24"/>
                <w:szCs w:val="24"/>
              </w:rPr>
              <w:t>дополнительного выпуска от 20</w:t>
            </w:r>
            <w:r>
              <w:rPr>
                <w:b/>
                <w:sz w:val="24"/>
                <w:szCs w:val="24"/>
              </w:rPr>
              <w:t>.03.</w:t>
            </w:r>
            <w:r w:rsidRPr="000A27B9">
              <w:rPr>
                <w:b/>
                <w:sz w:val="24"/>
                <w:szCs w:val="24"/>
              </w:rPr>
              <w:t>2020 № 1-01-34747-E</w:t>
            </w:r>
            <w:r>
              <w:rPr>
                <w:b/>
                <w:sz w:val="24"/>
                <w:szCs w:val="24"/>
              </w:rPr>
              <w:t xml:space="preserve">. При этом </w:t>
            </w:r>
            <w:r w:rsidRPr="000A27B9">
              <w:rPr>
                <w:b/>
                <w:sz w:val="24"/>
                <w:szCs w:val="24"/>
              </w:rPr>
              <w:t xml:space="preserve">на </w:t>
            </w:r>
            <w:r>
              <w:rPr>
                <w:b/>
                <w:sz w:val="24"/>
                <w:szCs w:val="24"/>
              </w:rPr>
              <w:t>дату совершения сделки</w:t>
            </w:r>
            <w:r w:rsidRPr="000A27B9">
              <w:rPr>
                <w:b/>
                <w:sz w:val="24"/>
                <w:szCs w:val="24"/>
              </w:rPr>
              <w:t xml:space="preserve"> в Банк России не представлено Уведомление об итогах дополнительного выпуска ценных бумаг.</w:t>
            </w:r>
          </w:p>
          <w:p w:rsidR="00F42A81" w:rsidRPr="00F42A81" w:rsidRDefault="00F42A81" w:rsidP="00F42A81">
            <w:pPr>
              <w:ind w:left="57" w:right="57"/>
              <w:jc w:val="both"/>
              <w:rPr>
                <w:b/>
                <w:sz w:val="24"/>
                <w:szCs w:val="24"/>
              </w:rPr>
            </w:pPr>
          </w:p>
          <w:p w:rsidR="001C148D" w:rsidRPr="00F42A81" w:rsidRDefault="001C148D" w:rsidP="001C148D">
            <w:pPr>
              <w:ind w:left="57" w:right="57"/>
              <w:jc w:val="both"/>
              <w:rPr>
                <w:b/>
                <w:sz w:val="24"/>
                <w:szCs w:val="24"/>
              </w:rPr>
            </w:pPr>
            <w:r w:rsidRPr="00F42A81">
              <w:rPr>
                <w:b/>
                <w:sz w:val="24"/>
                <w:szCs w:val="24"/>
              </w:rPr>
              <w:t>– лицо, заинтересованное в совершении эмитентом сделки:</w:t>
            </w:r>
          </w:p>
          <w:p w:rsidR="001C148D" w:rsidRPr="00F42A81" w:rsidRDefault="00061A30" w:rsidP="001C148D">
            <w:pPr>
              <w:ind w:left="57" w:right="57"/>
              <w:jc w:val="both"/>
              <w:rPr>
                <w:b/>
                <w:sz w:val="24"/>
                <w:szCs w:val="24"/>
              </w:rPr>
            </w:pPr>
            <w:proofErr w:type="spellStart"/>
            <w:r>
              <w:rPr>
                <w:b/>
                <w:sz w:val="24"/>
                <w:szCs w:val="24"/>
              </w:rPr>
              <w:t>Краинский</w:t>
            </w:r>
            <w:proofErr w:type="spellEnd"/>
            <w:r>
              <w:rPr>
                <w:b/>
                <w:sz w:val="24"/>
                <w:szCs w:val="24"/>
              </w:rPr>
              <w:t xml:space="preserve"> Даниил Владимирович</w:t>
            </w:r>
          </w:p>
          <w:p w:rsidR="001C148D" w:rsidRPr="00F42A81" w:rsidRDefault="001C148D" w:rsidP="001C148D">
            <w:pPr>
              <w:ind w:left="57" w:right="57"/>
              <w:jc w:val="both"/>
              <w:rPr>
                <w:b/>
                <w:sz w:val="24"/>
                <w:szCs w:val="24"/>
              </w:rPr>
            </w:pPr>
            <w:r w:rsidRPr="00F42A81">
              <w:rPr>
                <w:b/>
                <w:sz w:val="24"/>
                <w:szCs w:val="24"/>
              </w:rPr>
              <w:t>– основание признания лица заинтересованным: член Совета директоров ПАО «Россети Северный Кавказ», одновременно являющийся членом Правления ПАО «Россети»;</w:t>
            </w:r>
          </w:p>
          <w:p w:rsidR="001C148D" w:rsidRDefault="001C148D" w:rsidP="001C148D">
            <w:pPr>
              <w:ind w:left="57" w:right="57"/>
              <w:jc w:val="both"/>
              <w:rPr>
                <w:b/>
                <w:sz w:val="24"/>
                <w:szCs w:val="24"/>
              </w:rPr>
            </w:pPr>
            <w:r w:rsidRPr="00F42A81">
              <w:rPr>
                <w:b/>
                <w:sz w:val="24"/>
                <w:szCs w:val="24"/>
              </w:rPr>
              <w:t>– доля участия заинтересованного лица в уставных капиталах (доля принадлежащих заинтересованному лицу акций) ПАО «Россети Северный Кавк</w:t>
            </w:r>
            <w:r>
              <w:rPr>
                <w:b/>
                <w:sz w:val="24"/>
                <w:szCs w:val="24"/>
              </w:rPr>
              <w:t>аз» и ПАО «Россети» отсутствует;</w:t>
            </w:r>
          </w:p>
          <w:p w:rsidR="001C148D" w:rsidRDefault="001C148D" w:rsidP="001C148D">
            <w:pPr>
              <w:ind w:left="57" w:right="57"/>
              <w:jc w:val="both"/>
              <w:rPr>
                <w:b/>
                <w:sz w:val="24"/>
                <w:szCs w:val="24"/>
              </w:rPr>
            </w:pPr>
          </w:p>
          <w:p w:rsidR="00F42A81" w:rsidRPr="00F42A81" w:rsidRDefault="00F42A81" w:rsidP="00F42A81">
            <w:pPr>
              <w:ind w:left="57" w:right="57"/>
              <w:jc w:val="both"/>
              <w:rPr>
                <w:b/>
                <w:sz w:val="24"/>
                <w:szCs w:val="24"/>
              </w:rPr>
            </w:pPr>
            <w:r w:rsidRPr="00F42A81">
              <w:rPr>
                <w:b/>
                <w:sz w:val="24"/>
                <w:szCs w:val="24"/>
              </w:rPr>
              <w:t>– лицо, заинтересованное в совершении эмитентом сделки:</w:t>
            </w:r>
          </w:p>
          <w:p w:rsidR="00F42A81" w:rsidRPr="00F42A81" w:rsidRDefault="00F42A81" w:rsidP="00F42A81">
            <w:pPr>
              <w:ind w:left="57" w:right="57"/>
              <w:jc w:val="both"/>
              <w:rPr>
                <w:b/>
                <w:sz w:val="24"/>
                <w:szCs w:val="24"/>
              </w:rPr>
            </w:pPr>
            <w:r w:rsidRPr="00F42A81">
              <w:rPr>
                <w:b/>
                <w:sz w:val="24"/>
                <w:szCs w:val="24"/>
              </w:rPr>
              <w:t>Майоров Андрей Владимирович</w:t>
            </w:r>
          </w:p>
          <w:p w:rsidR="00F42A81" w:rsidRPr="00F42A81" w:rsidRDefault="00F42A81" w:rsidP="00F42A81">
            <w:pPr>
              <w:ind w:left="57" w:right="57"/>
              <w:jc w:val="both"/>
              <w:rPr>
                <w:b/>
                <w:sz w:val="24"/>
                <w:szCs w:val="24"/>
              </w:rPr>
            </w:pPr>
            <w:r w:rsidRPr="00F42A81">
              <w:rPr>
                <w:b/>
                <w:sz w:val="24"/>
                <w:szCs w:val="24"/>
              </w:rPr>
              <w:t>– основание признания лица заинтересованным: член Совета директоров ПАО «Россети Северный Кавказ», одновременно являющийся членом Правления ПАО «Россети»;</w:t>
            </w:r>
          </w:p>
          <w:p w:rsidR="00F42A81" w:rsidRPr="00F42A81" w:rsidRDefault="00F42A81" w:rsidP="00F42A81">
            <w:pPr>
              <w:ind w:left="57" w:right="57"/>
              <w:jc w:val="both"/>
              <w:rPr>
                <w:b/>
                <w:sz w:val="24"/>
                <w:szCs w:val="24"/>
              </w:rPr>
            </w:pPr>
            <w:r w:rsidRPr="00F42A81">
              <w:rPr>
                <w:b/>
                <w:sz w:val="24"/>
                <w:szCs w:val="24"/>
              </w:rPr>
              <w:t>– доля участия заинтересованного лица в уставных капиталах (доля принадлежащих заинтересованному лицу акций) ПАО «Россети Северный Кавказ» и ПАО «Россети» отсутствует;</w:t>
            </w:r>
          </w:p>
          <w:p w:rsidR="001C148D" w:rsidRDefault="001C148D" w:rsidP="00F42A81">
            <w:pPr>
              <w:ind w:left="57" w:right="57"/>
              <w:jc w:val="both"/>
              <w:rPr>
                <w:b/>
                <w:sz w:val="24"/>
                <w:szCs w:val="24"/>
              </w:rPr>
            </w:pPr>
          </w:p>
          <w:p w:rsidR="001C148D" w:rsidRPr="00F42A81" w:rsidRDefault="001C148D" w:rsidP="001C148D">
            <w:pPr>
              <w:ind w:left="57" w:right="57"/>
              <w:jc w:val="both"/>
              <w:rPr>
                <w:b/>
                <w:sz w:val="24"/>
                <w:szCs w:val="24"/>
              </w:rPr>
            </w:pPr>
            <w:r w:rsidRPr="00F42A81">
              <w:rPr>
                <w:b/>
                <w:sz w:val="24"/>
                <w:szCs w:val="24"/>
              </w:rPr>
              <w:t>– лицо, заинтересованное в совершении эмитентом сделки:</w:t>
            </w:r>
          </w:p>
          <w:p w:rsidR="001C148D" w:rsidRPr="00F42A81" w:rsidRDefault="001C148D" w:rsidP="001C148D">
            <w:pPr>
              <w:ind w:left="57" w:right="57"/>
              <w:jc w:val="both"/>
              <w:rPr>
                <w:b/>
                <w:sz w:val="24"/>
                <w:szCs w:val="24"/>
              </w:rPr>
            </w:pPr>
            <w:proofErr w:type="spellStart"/>
            <w:r w:rsidRPr="001C148D">
              <w:rPr>
                <w:b/>
                <w:sz w:val="24"/>
                <w:szCs w:val="24"/>
              </w:rPr>
              <w:t>Мольский</w:t>
            </w:r>
            <w:proofErr w:type="spellEnd"/>
            <w:r w:rsidRPr="001C148D">
              <w:rPr>
                <w:b/>
                <w:sz w:val="24"/>
                <w:szCs w:val="24"/>
              </w:rPr>
              <w:t xml:space="preserve"> Алексей Валерьевич</w:t>
            </w:r>
          </w:p>
          <w:p w:rsidR="001C148D" w:rsidRPr="00F42A81" w:rsidRDefault="001C148D" w:rsidP="001C148D">
            <w:pPr>
              <w:ind w:left="57" w:right="57"/>
              <w:jc w:val="both"/>
              <w:rPr>
                <w:b/>
                <w:sz w:val="24"/>
                <w:szCs w:val="24"/>
              </w:rPr>
            </w:pPr>
            <w:r w:rsidRPr="00F42A81">
              <w:rPr>
                <w:b/>
                <w:sz w:val="24"/>
                <w:szCs w:val="24"/>
              </w:rPr>
              <w:t>– основание признания лица заинтересованным: член Совета директоров ПАО «Россети Северный Кавказ», одновременно являющийся членом Правления ПАО «Россети»;</w:t>
            </w:r>
          </w:p>
          <w:p w:rsidR="001C148D" w:rsidRDefault="001C148D" w:rsidP="001C148D">
            <w:pPr>
              <w:ind w:left="57" w:right="57"/>
              <w:jc w:val="both"/>
              <w:rPr>
                <w:b/>
                <w:sz w:val="24"/>
                <w:szCs w:val="24"/>
              </w:rPr>
            </w:pPr>
            <w:r w:rsidRPr="00F42A81">
              <w:rPr>
                <w:b/>
                <w:sz w:val="24"/>
                <w:szCs w:val="24"/>
              </w:rPr>
              <w:t>– доля участия заинтересованного лица в уставных капиталах (доля принадлежащих заинтересованному лицу акций) ПАО «Россети Северный Кавказ» и ПАО «Россети» отсутствует.</w:t>
            </w:r>
          </w:p>
          <w:p w:rsidR="004F4DA7" w:rsidRPr="00500B0D" w:rsidRDefault="004F4DA7" w:rsidP="00500B0D">
            <w:pPr>
              <w:ind w:left="57" w:right="57"/>
              <w:jc w:val="both"/>
              <w:rPr>
                <w:sz w:val="24"/>
                <w:szCs w:val="24"/>
              </w:rPr>
            </w:pPr>
          </w:p>
          <w:p w:rsidR="000C0B2F" w:rsidRDefault="004F4DA7" w:rsidP="004F4DA7">
            <w:pPr>
              <w:ind w:left="57" w:right="57"/>
              <w:jc w:val="both"/>
              <w:rPr>
                <w:sz w:val="24"/>
                <w:szCs w:val="24"/>
              </w:rPr>
            </w:pPr>
            <w:r>
              <w:rPr>
                <w:sz w:val="24"/>
                <w:szCs w:val="24"/>
              </w:rPr>
              <w:t>2.13. С</w:t>
            </w:r>
            <w:r w:rsidR="00500B0D" w:rsidRPr="00500B0D">
              <w:rPr>
                <w:sz w:val="24"/>
                <w:szCs w:val="24"/>
              </w:rPr>
              <w:t xml:space="preserve">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w:t>
            </w:r>
            <w:r w:rsidR="003C354A">
              <w:rPr>
                <w:sz w:val="24"/>
                <w:szCs w:val="24"/>
              </w:rPr>
              <w:t xml:space="preserve">одобрении сделки не принималось: </w:t>
            </w:r>
            <w:r w:rsidR="003C354A" w:rsidRPr="003C354A">
              <w:rPr>
                <w:b/>
                <w:sz w:val="24"/>
                <w:szCs w:val="24"/>
              </w:rPr>
              <w:t>решение о согласии на совершение или о последующем одобрении такой сделки не принималось.</w:t>
            </w:r>
          </w:p>
        </w:tc>
      </w:tr>
    </w:tbl>
    <w:p w:rsidR="000C0B2F" w:rsidRDefault="000C0B2F" w:rsidP="000C0B2F">
      <w:pPr>
        <w:rPr>
          <w:sz w:val="24"/>
          <w:szCs w:val="24"/>
        </w:rPr>
      </w:pPr>
    </w:p>
    <w:tbl>
      <w:tblPr>
        <w:tblW w:w="10056"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446"/>
        <w:gridCol w:w="397"/>
        <w:gridCol w:w="1923"/>
        <w:gridCol w:w="55"/>
        <w:gridCol w:w="25"/>
        <w:gridCol w:w="6"/>
      </w:tblGrid>
      <w:tr w:rsidR="000C0B2F" w:rsidTr="009D08CC">
        <w:tc>
          <w:tcPr>
            <w:tcW w:w="10056" w:type="dxa"/>
            <w:gridSpan w:val="15"/>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9D08CC">
        <w:trPr>
          <w:gridAfter w:val="1"/>
          <w:wAfter w:w="6" w:type="dxa"/>
        </w:trPr>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0C0B2F" w:rsidRPr="00E158FC" w:rsidRDefault="000C0B2F" w:rsidP="00CB6896">
            <w:pPr>
              <w:rPr>
                <w:sz w:val="24"/>
                <w:szCs w:val="24"/>
              </w:rPr>
            </w:pPr>
            <w:r w:rsidRPr="00E158FC">
              <w:rPr>
                <w:sz w:val="24"/>
                <w:szCs w:val="24"/>
              </w:rPr>
              <w:t>Заместитель начальника Департамента</w:t>
            </w:r>
            <w:r>
              <w:rPr>
                <w:sz w:val="24"/>
                <w:szCs w:val="24"/>
              </w:rPr>
              <w:t xml:space="preserve"> </w:t>
            </w:r>
            <w:r w:rsidRPr="00E158FC">
              <w:rPr>
                <w:sz w:val="24"/>
                <w:szCs w:val="24"/>
              </w:rPr>
              <w:t>корпоративного управления и взаимодействия</w:t>
            </w:r>
            <w:r>
              <w:rPr>
                <w:sz w:val="24"/>
                <w:szCs w:val="24"/>
              </w:rPr>
              <w:t xml:space="preserve"> </w:t>
            </w:r>
            <w:r w:rsidRPr="00E158FC">
              <w:rPr>
                <w:sz w:val="24"/>
                <w:szCs w:val="24"/>
              </w:rPr>
              <w:t>с акционерами ПАО «Россети Северный Кавказ»</w:t>
            </w:r>
          </w:p>
          <w:p w:rsidR="000C0B2F" w:rsidRPr="009F0150" w:rsidRDefault="000C0B2F" w:rsidP="00CB6896">
            <w:pPr>
              <w:rPr>
                <w:sz w:val="24"/>
                <w:szCs w:val="24"/>
              </w:rPr>
            </w:pPr>
            <w:r w:rsidRPr="00E158FC">
              <w:rPr>
                <w:sz w:val="24"/>
                <w:szCs w:val="24"/>
              </w:rPr>
              <w:t xml:space="preserve">(на основании доверенности от </w:t>
            </w:r>
            <w:r w:rsidR="009D08CC">
              <w:rPr>
                <w:sz w:val="24"/>
                <w:szCs w:val="24"/>
              </w:rPr>
              <w:t>07</w:t>
            </w:r>
            <w:r w:rsidR="009D08CC" w:rsidRPr="00E158FC">
              <w:rPr>
                <w:sz w:val="24"/>
                <w:szCs w:val="24"/>
              </w:rPr>
              <w:t>.</w:t>
            </w:r>
            <w:r w:rsidR="009D08CC">
              <w:rPr>
                <w:sz w:val="24"/>
                <w:szCs w:val="24"/>
              </w:rPr>
              <w:t>10</w:t>
            </w:r>
            <w:r w:rsidR="009D08CC" w:rsidRPr="00E158FC">
              <w:rPr>
                <w:sz w:val="24"/>
                <w:szCs w:val="24"/>
              </w:rPr>
              <w:t xml:space="preserve">.2021 № </w:t>
            </w:r>
            <w:r w:rsidR="009D08CC">
              <w:rPr>
                <w:sz w:val="24"/>
                <w:szCs w:val="24"/>
              </w:rPr>
              <w:t>601</w:t>
            </w:r>
            <w:r w:rsidRPr="00E158FC">
              <w:rPr>
                <w:sz w:val="24"/>
                <w:szCs w:val="24"/>
              </w:rPr>
              <w:t>)</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446" w:type="dxa"/>
            <w:tcBorders>
              <w:top w:val="single" w:sz="4" w:space="0" w:color="auto"/>
              <w:bottom w:val="single" w:sz="4" w:space="0" w:color="auto"/>
            </w:tcBorders>
            <w:vAlign w:val="bottom"/>
          </w:tcPr>
          <w:p w:rsidR="000C0B2F" w:rsidRDefault="000C0B2F" w:rsidP="00CC04FD">
            <w:pPr>
              <w:jc w:val="center"/>
              <w:rPr>
                <w:sz w:val="24"/>
                <w:szCs w:val="24"/>
              </w:rPr>
            </w:pPr>
          </w:p>
        </w:tc>
        <w:tc>
          <w:tcPr>
            <w:tcW w:w="397"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0C0B2F" w:rsidP="000C0B2F">
            <w:pPr>
              <w:jc w:val="center"/>
              <w:rPr>
                <w:sz w:val="24"/>
                <w:szCs w:val="24"/>
              </w:rPr>
            </w:pPr>
            <w:r>
              <w:rPr>
                <w:sz w:val="24"/>
                <w:szCs w:val="24"/>
              </w:rPr>
              <w:t>В.В. Волковский</w:t>
            </w:r>
          </w:p>
        </w:tc>
        <w:tc>
          <w:tcPr>
            <w:tcW w:w="80" w:type="dxa"/>
            <w:gridSpan w:val="2"/>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9D08CC">
        <w:trPr>
          <w:gridAfter w:val="1"/>
          <w:wAfter w:w="6" w:type="dxa"/>
        </w:trPr>
        <w:tc>
          <w:tcPr>
            <w:tcW w:w="567" w:type="dxa"/>
            <w:tcBorders>
              <w:left w:val="single" w:sz="4" w:space="0" w:color="auto"/>
              <w:bottom w:val="nil"/>
            </w:tcBorders>
          </w:tcPr>
          <w:p w:rsidR="000C0B2F" w:rsidRPr="00FD22EF" w:rsidRDefault="000C0B2F" w:rsidP="00CC04FD">
            <w:pPr>
              <w:ind w:left="57"/>
            </w:pPr>
          </w:p>
        </w:tc>
        <w:tc>
          <w:tcPr>
            <w:tcW w:w="5240"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446" w:type="dxa"/>
            <w:tcBorders>
              <w:top w:val="nil"/>
              <w:bottom w:val="nil"/>
            </w:tcBorders>
          </w:tcPr>
          <w:p w:rsidR="000C0B2F" w:rsidRPr="00E158FC" w:rsidRDefault="000C0B2F" w:rsidP="00CC04FD">
            <w:pPr>
              <w:jc w:val="center"/>
            </w:pPr>
            <w:r w:rsidRPr="00FD22EF">
              <w:t>(подпись)</w:t>
            </w:r>
          </w:p>
        </w:tc>
        <w:tc>
          <w:tcPr>
            <w:tcW w:w="397"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80" w:type="dxa"/>
            <w:gridSpan w:val="2"/>
            <w:tcBorders>
              <w:top w:val="nil"/>
              <w:bottom w:val="nil"/>
              <w:right w:val="single" w:sz="4" w:space="0" w:color="auto"/>
            </w:tcBorders>
          </w:tcPr>
          <w:p w:rsidR="000C0B2F" w:rsidRPr="00FD22EF" w:rsidRDefault="000C0B2F" w:rsidP="00CC04FD"/>
        </w:tc>
      </w:tr>
      <w:tr w:rsidR="000C0B2F" w:rsidTr="009D08CC">
        <w:trPr>
          <w:gridAfter w:val="2"/>
          <w:wAfter w:w="31" w:type="dxa"/>
        </w:trPr>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743F64" w:rsidRDefault="007A2950" w:rsidP="00CE3E8A">
            <w:pPr>
              <w:jc w:val="center"/>
              <w:rPr>
                <w:sz w:val="24"/>
                <w:szCs w:val="24"/>
              </w:rPr>
            </w:pPr>
            <w:r>
              <w:rPr>
                <w:sz w:val="24"/>
                <w:szCs w:val="24"/>
              </w:rPr>
              <w:t>14</w:t>
            </w:r>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7A2950" w:rsidP="00A10989">
            <w:pPr>
              <w:jc w:val="center"/>
              <w:rPr>
                <w:sz w:val="24"/>
                <w:szCs w:val="24"/>
              </w:rPr>
            </w:pPr>
            <w:r>
              <w:rPr>
                <w:sz w:val="24"/>
                <w:szCs w:val="24"/>
              </w:rPr>
              <w:t>июня</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0C0B2F" w:rsidRDefault="00743F64" w:rsidP="00CB6896">
            <w:pPr>
              <w:ind w:right="-30"/>
              <w:rPr>
                <w:sz w:val="24"/>
                <w:szCs w:val="24"/>
              </w:rPr>
            </w:pPr>
            <w:r>
              <w:rPr>
                <w:sz w:val="24"/>
                <w:szCs w:val="24"/>
              </w:rPr>
              <w:t>22</w:t>
            </w:r>
          </w:p>
        </w:tc>
        <w:tc>
          <w:tcPr>
            <w:tcW w:w="4218"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9D08CC">
        <w:tc>
          <w:tcPr>
            <w:tcW w:w="10056" w:type="dxa"/>
            <w:gridSpan w:val="15"/>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0C0B2F">
      <w:pPr>
        <w:rPr>
          <w:sz w:val="24"/>
          <w:szCs w:val="24"/>
        </w:rPr>
      </w:pPr>
    </w:p>
    <w:p w:rsidR="00BE7E28" w:rsidRDefault="00BE7E28"/>
    <w:sectPr w:rsidR="00BE7E28" w:rsidSect="00743F64">
      <w:pgSz w:w="11907" w:h="16840" w:code="9"/>
      <w:pgMar w:top="851" w:right="851" w:bottom="567" w:left="1134" w:header="397" w:footer="397"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00A98"/>
    <w:rsid w:val="000455DA"/>
    <w:rsid w:val="00053C6B"/>
    <w:rsid w:val="00061A30"/>
    <w:rsid w:val="000A27B9"/>
    <w:rsid w:val="000C0B2F"/>
    <w:rsid w:val="00155061"/>
    <w:rsid w:val="001554DC"/>
    <w:rsid w:val="001805D2"/>
    <w:rsid w:val="001807BB"/>
    <w:rsid w:val="001A1F06"/>
    <w:rsid w:val="001A5FF2"/>
    <w:rsid w:val="001C148D"/>
    <w:rsid w:val="00202C44"/>
    <w:rsid w:val="0022447E"/>
    <w:rsid w:val="00293006"/>
    <w:rsid w:val="002A6ABB"/>
    <w:rsid w:val="002B2B2A"/>
    <w:rsid w:val="002F2443"/>
    <w:rsid w:val="00322C14"/>
    <w:rsid w:val="003466F3"/>
    <w:rsid w:val="003743C8"/>
    <w:rsid w:val="00381BC6"/>
    <w:rsid w:val="003C354A"/>
    <w:rsid w:val="00415D59"/>
    <w:rsid w:val="00495609"/>
    <w:rsid w:val="004F4DA7"/>
    <w:rsid w:val="00500B0D"/>
    <w:rsid w:val="00513356"/>
    <w:rsid w:val="0057188A"/>
    <w:rsid w:val="00611087"/>
    <w:rsid w:val="006547A1"/>
    <w:rsid w:val="00681348"/>
    <w:rsid w:val="007264CE"/>
    <w:rsid w:val="00743F64"/>
    <w:rsid w:val="00767283"/>
    <w:rsid w:val="007A2950"/>
    <w:rsid w:val="00856E69"/>
    <w:rsid w:val="008A5F48"/>
    <w:rsid w:val="008D1E03"/>
    <w:rsid w:val="008E05FF"/>
    <w:rsid w:val="008F4800"/>
    <w:rsid w:val="00907E3B"/>
    <w:rsid w:val="00992ABA"/>
    <w:rsid w:val="009D08CC"/>
    <w:rsid w:val="009E7B68"/>
    <w:rsid w:val="00A10989"/>
    <w:rsid w:val="00A75F11"/>
    <w:rsid w:val="00AB05E6"/>
    <w:rsid w:val="00AD4B44"/>
    <w:rsid w:val="00AE7598"/>
    <w:rsid w:val="00B462A8"/>
    <w:rsid w:val="00BE7E28"/>
    <w:rsid w:val="00C1630C"/>
    <w:rsid w:val="00C206AD"/>
    <w:rsid w:val="00C26870"/>
    <w:rsid w:val="00CB6896"/>
    <w:rsid w:val="00CC1B70"/>
    <w:rsid w:val="00CE3E8A"/>
    <w:rsid w:val="00CF171C"/>
    <w:rsid w:val="00D01396"/>
    <w:rsid w:val="00D3696F"/>
    <w:rsid w:val="00D9493C"/>
    <w:rsid w:val="00E17A73"/>
    <w:rsid w:val="00E65FDB"/>
    <w:rsid w:val="00EB567A"/>
    <w:rsid w:val="00EC04DA"/>
    <w:rsid w:val="00F2085B"/>
    <w:rsid w:val="00F42A81"/>
    <w:rsid w:val="00F66AB3"/>
    <w:rsid w:val="00FE0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B22A"/>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List Paragraph"/>
    <w:basedOn w:val="a"/>
    <w:uiPriority w:val="34"/>
    <w:qFormat/>
    <w:rsid w:val="00053C6B"/>
    <w:pPr>
      <w:ind w:left="720"/>
      <w:contextualSpacing/>
    </w:pPr>
  </w:style>
  <w:style w:type="paragraph" w:styleId="a5">
    <w:name w:val="Balloon Text"/>
    <w:basedOn w:val="a"/>
    <w:link w:val="a6"/>
    <w:uiPriority w:val="99"/>
    <w:semiHidden/>
    <w:unhideWhenUsed/>
    <w:rsid w:val="00155061"/>
    <w:rPr>
      <w:rFonts w:ascii="Segoe UI" w:hAnsi="Segoe UI" w:cs="Segoe UI"/>
      <w:sz w:val="18"/>
      <w:szCs w:val="18"/>
    </w:rPr>
  </w:style>
  <w:style w:type="character" w:customStyle="1" w:styleId="a6">
    <w:name w:val="Текст выноски Знак"/>
    <w:basedOn w:val="a0"/>
    <w:link w:val="a5"/>
    <w:uiPriority w:val="99"/>
    <w:semiHidden/>
    <w:rsid w:val="0015506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sclosure.skrin.ru/disclosure/2632082033" TargetMode="External"/><Relationship Id="rId5" Type="http://schemas.openxmlformats.org/officeDocument/2006/relationships/hyperlink" Target="http://www.rossetisk.ru" TargetMode="External"/><Relationship Id="rId4" Type="http://schemas.openxmlformats.org/officeDocument/2006/relationships/hyperlink" Target="http://www.mrsk-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1584</Words>
  <Characters>9033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3</cp:revision>
  <dcterms:created xsi:type="dcterms:W3CDTF">2022-06-14T12:11:00Z</dcterms:created>
  <dcterms:modified xsi:type="dcterms:W3CDTF">2022-06-14T12:11:00Z</dcterms:modified>
</cp:coreProperties>
</file>