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 xml:space="preserve">«О </w:t>
      </w:r>
      <w:r w:rsidRPr="00E158FC">
        <w:rPr>
          <w:b/>
          <w:bCs/>
          <w:sz w:val="26"/>
          <w:szCs w:val="26"/>
        </w:rPr>
        <w:t>проведении заседания совета директоров эмитента и его повестке дня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</w:t>
            </w:r>
            <w:proofErr w:type="spellStart"/>
            <w:r w:rsidRPr="00E158FC">
              <w:rPr>
                <w:sz w:val="24"/>
                <w:szCs w:val="24"/>
              </w:rPr>
              <w:t>Россети</w:t>
            </w:r>
            <w:proofErr w:type="spellEnd"/>
            <w:r w:rsidRPr="00E158FC">
              <w:rPr>
                <w:sz w:val="24"/>
                <w:szCs w:val="24"/>
              </w:rPr>
              <w:t xml:space="preserve">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</w:t>
            </w:r>
            <w:r w:rsidR="00C206AD">
              <w:rPr>
                <w:sz w:val="24"/>
                <w:szCs w:val="24"/>
              </w:rPr>
              <w:t>ификационный номер налогоплательщ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F17DDC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Pr="00E158FC" w:rsidRDefault="00F17DDC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F17DDC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1B26A2" w:rsidP="00D358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35856">
              <w:rPr>
                <w:sz w:val="24"/>
                <w:szCs w:val="24"/>
              </w:rPr>
              <w:t>8</w:t>
            </w:r>
            <w:r w:rsidR="000C0B2F">
              <w:rPr>
                <w:sz w:val="24"/>
                <w:szCs w:val="24"/>
              </w:rPr>
              <w:t>.</w:t>
            </w:r>
            <w:r w:rsidR="00AE047C">
              <w:rPr>
                <w:sz w:val="24"/>
                <w:szCs w:val="24"/>
              </w:rPr>
              <w:t>0</w:t>
            </w:r>
            <w:r w:rsidR="00434871">
              <w:rPr>
                <w:sz w:val="24"/>
                <w:szCs w:val="24"/>
              </w:rPr>
              <w:t>5</w:t>
            </w:r>
            <w:r w:rsidR="00AE047C">
              <w:rPr>
                <w:sz w:val="24"/>
                <w:szCs w:val="24"/>
              </w:rPr>
              <w:t>.2022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CC04FD">
        <w:tc>
          <w:tcPr>
            <w:tcW w:w="9979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Д</w:t>
            </w:r>
            <w:r w:rsidRPr="00E158FC">
              <w:rPr>
                <w:sz w:val="24"/>
                <w:szCs w:val="24"/>
              </w:rPr>
              <w:t>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1B26A2">
              <w:rPr>
                <w:sz w:val="24"/>
                <w:szCs w:val="24"/>
              </w:rPr>
              <w:t>1</w:t>
            </w:r>
            <w:r w:rsidR="00D3585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="00AE047C">
              <w:rPr>
                <w:sz w:val="24"/>
                <w:szCs w:val="24"/>
              </w:rPr>
              <w:t>0</w:t>
            </w:r>
            <w:r w:rsidR="0043487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.202</w:t>
            </w:r>
            <w:r w:rsidR="00AE04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Д</w:t>
            </w:r>
            <w:r w:rsidRPr="00E158FC">
              <w:rPr>
                <w:sz w:val="24"/>
                <w:szCs w:val="24"/>
              </w:rPr>
              <w:t>ата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1B26A2">
              <w:rPr>
                <w:sz w:val="24"/>
                <w:szCs w:val="24"/>
              </w:rPr>
              <w:t>1</w:t>
            </w:r>
            <w:r w:rsidR="00D3585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="00AE047C">
              <w:rPr>
                <w:sz w:val="24"/>
                <w:szCs w:val="24"/>
              </w:rPr>
              <w:t>0</w:t>
            </w:r>
            <w:r w:rsidR="0043487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.202</w:t>
            </w:r>
            <w:r w:rsidR="00AE04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П</w:t>
            </w:r>
            <w:r w:rsidRPr="00E158FC">
              <w:rPr>
                <w:sz w:val="24"/>
                <w:szCs w:val="24"/>
              </w:rPr>
              <w:t>овестка дня заседания совета директоров эмитента</w:t>
            </w:r>
            <w:r>
              <w:rPr>
                <w:sz w:val="24"/>
                <w:szCs w:val="24"/>
              </w:rPr>
              <w:t>:</w:t>
            </w:r>
          </w:p>
          <w:p w:rsidR="00D35856" w:rsidRPr="00D35856" w:rsidRDefault="00D35856" w:rsidP="00D35856">
            <w:pPr>
              <w:ind w:left="57" w:right="57"/>
              <w:jc w:val="both"/>
              <w:rPr>
                <w:sz w:val="24"/>
                <w:szCs w:val="24"/>
              </w:rPr>
            </w:pPr>
            <w:r w:rsidRPr="00D35856">
              <w:rPr>
                <w:sz w:val="24"/>
                <w:szCs w:val="24"/>
              </w:rPr>
              <w:t>1. Об утверждении формы и текста бюллетеней для голосования на</w:t>
            </w:r>
            <w:r>
              <w:rPr>
                <w:sz w:val="24"/>
                <w:szCs w:val="24"/>
              </w:rPr>
              <w:t xml:space="preserve"> </w:t>
            </w:r>
            <w:r w:rsidRPr="00D35856">
              <w:rPr>
                <w:sz w:val="24"/>
                <w:szCs w:val="24"/>
              </w:rPr>
              <w:t>годовом Общем собрании акционеров, а также формулировок решений по</w:t>
            </w:r>
            <w:r>
              <w:rPr>
                <w:sz w:val="24"/>
                <w:szCs w:val="24"/>
              </w:rPr>
              <w:t xml:space="preserve"> </w:t>
            </w:r>
            <w:r w:rsidRPr="00D35856">
              <w:rPr>
                <w:sz w:val="24"/>
                <w:szCs w:val="24"/>
              </w:rPr>
              <w:t>вопросам повестки дня годо</w:t>
            </w:r>
            <w:r>
              <w:rPr>
                <w:sz w:val="24"/>
                <w:szCs w:val="24"/>
              </w:rPr>
              <w:t>вого Общего собрания акционеров</w:t>
            </w:r>
            <w:r w:rsidRPr="00D35856">
              <w:rPr>
                <w:sz w:val="24"/>
                <w:szCs w:val="24"/>
              </w:rPr>
              <w:t>, которые должны</w:t>
            </w:r>
            <w:r>
              <w:rPr>
                <w:sz w:val="24"/>
                <w:szCs w:val="24"/>
              </w:rPr>
              <w:t xml:space="preserve"> </w:t>
            </w:r>
            <w:r w:rsidRPr="00D35856">
              <w:rPr>
                <w:sz w:val="24"/>
                <w:szCs w:val="24"/>
              </w:rPr>
              <w:t>направляться в электронной форме (в форме электронных документов)</w:t>
            </w:r>
            <w:r>
              <w:rPr>
                <w:sz w:val="24"/>
                <w:szCs w:val="24"/>
              </w:rPr>
              <w:t xml:space="preserve"> </w:t>
            </w:r>
            <w:r w:rsidRPr="00D35856">
              <w:rPr>
                <w:sz w:val="24"/>
                <w:szCs w:val="24"/>
              </w:rPr>
              <w:t>номинальным держателям акций, зарегистрированным в реестре акционеров</w:t>
            </w:r>
            <w:r>
              <w:rPr>
                <w:sz w:val="24"/>
                <w:szCs w:val="24"/>
              </w:rPr>
              <w:t xml:space="preserve"> </w:t>
            </w:r>
            <w:r w:rsidRPr="00D35856">
              <w:rPr>
                <w:sz w:val="24"/>
                <w:szCs w:val="24"/>
              </w:rPr>
              <w:t>Общества.</w:t>
            </w:r>
          </w:p>
          <w:p w:rsidR="00D35856" w:rsidRPr="00D35856" w:rsidRDefault="00D35856" w:rsidP="00D35856">
            <w:pPr>
              <w:ind w:left="57" w:right="57"/>
              <w:jc w:val="both"/>
              <w:rPr>
                <w:sz w:val="24"/>
                <w:szCs w:val="24"/>
              </w:rPr>
            </w:pPr>
            <w:r w:rsidRPr="00D35856">
              <w:rPr>
                <w:sz w:val="24"/>
                <w:szCs w:val="24"/>
              </w:rPr>
              <w:t>2. Об определении даты направления бюллетеней для голосования лицам,</w:t>
            </w:r>
            <w:r>
              <w:rPr>
                <w:sz w:val="24"/>
                <w:szCs w:val="24"/>
              </w:rPr>
              <w:t xml:space="preserve"> </w:t>
            </w:r>
            <w:r w:rsidRPr="00D35856">
              <w:rPr>
                <w:sz w:val="24"/>
                <w:szCs w:val="24"/>
              </w:rPr>
              <w:t>имеющим право на участие в годовом Общем собрании акционеров Общества,</w:t>
            </w:r>
            <w:r>
              <w:rPr>
                <w:sz w:val="24"/>
                <w:szCs w:val="24"/>
              </w:rPr>
              <w:t xml:space="preserve"> </w:t>
            </w:r>
            <w:r w:rsidRPr="00D35856">
              <w:rPr>
                <w:sz w:val="24"/>
                <w:szCs w:val="24"/>
              </w:rPr>
              <w:t>адреса, по которому могут направляться заполненные бюллетени для</w:t>
            </w:r>
            <w:r>
              <w:rPr>
                <w:sz w:val="24"/>
                <w:szCs w:val="24"/>
              </w:rPr>
              <w:t xml:space="preserve"> </w:t>
            </w:r>
            <w:r w:rsidRPr="00D35856">
              <w:rPr>
                <w:sz w:val="24"/>
                <w:szCs w:val="24"/>
              </w:rPr>
              <w:t>голосования, и даты окончания приема заполненных бюллетеней для</w:t>
            </w:r>
            <w:r>
              <w:rPr>
                <w:sz w:val="24"/>
                <w:szCs w:val="24"/>
              </w:rPr>
              <w:t xml:space="preserve"> </w:t>
            </w:r>
            <w:r w:rsidRPr="00D35856">
              <w:rPr>
                <w:sz w:val="24"/>
                <w:szCs w:val="24"/>
              </w:rPr>
              <w:t>голосования.</w:t>
            </w:r>
          </w:p>
          <w:p w:rsidR="00D35856" w:rsidRPr="00D35856" w:rsidRDefault="00D35856" w:rsidP="00D35856">
            <w:pPr>
              <w:ind w:left="57" w:right="57"/>
              <w:jc w:val="both"/>
              <w:rPr>
                <w:sz w:val="24"/>
                <w:szCs w:val="24"/>
              </w:rPr>
            </w:pPr>
            <w:r w:rsidRPr="00D35856">
              <w:rPr>
                <w:sz w:val="24"/>
                <w:szCs w:val="24"/>
              </w:rPr>
              <w:t>3. О предварительном утверждении годового отчета ПАО «</w:t>
            </w:r>
            <w:proofErr w:type="spellStart"/>
            <w:r w:rsidRPr="00D35856">
              <w:rPr>
                <w:sz w:val="24"/>
                <w:szCs w:val="24"/>
              </w:rPr>
              <w:t>Россети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35856">
              <w:rPr>
                <w:sz w:val="24"/>
                <w:szCs w:val="24"/>
              </w:rPr>
              <w:t>Северный Кавказ» за 20</w:t>
            </w:r>
            <w:r>
              <w:rPr>
                <w:sz w:val="24"/>
                <w:szCs w:val="24"/>
              </w:rPr>
              <w:t>21 год</w:t>
            </w:r>
            <w:r w:rsidRPr="00D35856">
              <w:rPr>
                <w:sz w:val="24"/>
                <w:szCs w:val="24"/>
              </w:rPr>
              <w:t>.</w:t>
            </w:r>
          </w:p>
          <w:p w:rsidR="00D35856" w:rsidRPr="00D35856" w:rsidRDefault="00D35856" w:rsidP="00D35856">
            <w:pPr>
              <w:ind w:left="57" w:right="57"/>
              <w:jc w:val="both"/>
              <w:rPr>
                <w:sz w:val="24"/>
                <w:szCs w:val="24"/>
              </w:rPr>
            </w:pPr>
            <w:r w:rsidRPr="00D35856">
              <w:rPr>
                <w:sz w:val="24"/>
                <w:szCs w:val="24"/>
              </w:rPr>
              <w:t>4. Об утверждении отчета о сделках, совершенных ПАО «</w:t>
            </w:r>
            <w:proofErr w:type="spellStart"/>
            <w:r w:rsidRPr="00D35856">
              <w:rPr>
                <w:sz w:val="24"/>
                <w:szCs w:val="24"/>
              </w:rPr>
              <w:t>Россети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35856">
              <w:rPr>
                <w:sz w:val="24"/>
                <w:szCs w:val="24"/>
              </w:rPr>
              <w:t>Северный Кавказ» в 2021 г., признаваемых в соответствии с законодательством</w:t>
            </w:r>
            <w:r>
              <w:rPr>
                <w:sz w:val="24"/>
                <w:szCs w:val="24"/>
              </w:rPr>
              <w:t xml:space="preserve"> </w:t>
            </w:r>
            <w:r w:rsidRPr="00D35856">
              <w:rPr>
                <w:sz w:val="24"/>
                <w:szCs w:val="24"/>
              </w:rPr>
              <w:t>Российской Федерации сделками, в совершении которых имелась</w:t>
            </w:r>
            <w:r>
              <w:rPr>
                <w:sz w:val="24"/>
                <w:szCs w:val="24"/>
              </w:rPr>
              <w:t xml:space="preserve"> </w:t>
            </w:r>
            <w:r w:rsidRPr="00D35856">
              <w:rPr>
                <w:sz w:val="24"/>
                <w:szCs w:val="24"/>
              </w:rPr>
              <w:t>заинтересованность.</w:t>
            </w:r>
          </w:p>
          <w:p w:rsidR="00D35856" w:rsidRPr="00D35856" w:rsidRDefault="00D35856" w:rsidP="00D35856">
            <w:pPr>
              <w:ind w:left="57" w:right="57"/>
              <w:jc w:val="both"/>
              <w:rPr>
                <w:sz w:val="24"/>
                <w:szCs w:val="24"/>
              </w:rPr>
            </w:pPr>
            <w:r w:rsidRPr="00D35856">
              <w:rPr>
                <w:sz w:val="24"/>
                <w:szCs w:val="24"/>
              </w:rPr>
              <w:t>5. О предложениях годовому Общему собранию акционеров Общества по</w:t>
            </w:r>
            <w:r>
              <w:rPr>
                <w:sz w:val="24"/>
                <w:szCs w:val="24"/>
              </w:rPr>
              <w:t xml:space="preserve"> </w:t>
            </w:r>
            <w:r w:rsidRPr="00D35856">
              <w:rPr>
                <w:sz w:val="24"/>
                <w:szCs w:val="24"/>
              </w:rPr>
              <w:t>кандидатуре аудитора Общества.</w:t>
            </w:r>
          </w:p>
          <w:p w:rsidR="00D35856" w:rsidRPr="00D35856" w:rsidRDefault="00D35856" w:rsidP="00D35856">
            <w:pPr>
              <w:ind w:left="57" w:right="57"/>
              <w:jc w:val="both"/>
              <w:rPr>
                <w:sz w:val="24"/>
                <w:szCs w:val="24"/>
              </w:rPr>
            </w:pPr>
            <w:r w:rsidRPr="00D35856">
              <w:rPr>
                <w:sz w:val="24"/>
                <w:szCs w:val="24"/>
              </w:rPr>
              <w:t>6. Об избрании секретаря годового Общего собрания акционеров</w:t>
            </w:r>
            <w:r>
              <w:rPr>
                <w:sz w:val="24"/>
                <w:szCs w:val="24"/>
              </w:rPr>
              <w:t xml:space="preserve"> </w:t>
            </w:r>
            <w:r w:rsidRPr="00D35856">
              <w:rPr>
                <w:sz w:val="24"/>
                <w:szCs w:val="24"/>
              </w:rPr>
              <w:t>Общества.</w:t>
            </w:r>
          </w:p>
          <w:p w:rsidR="00D35856" w:rsidRPr="00D35856" w:rsidRDefault="00D35856" w:rsidP="00D35856">
            <w:pPr>
              <w:ind w:left="57" w:right="57"/>
              <w:jc w:val="both"/>
              <w:rPr>
                <w:sz w:val="24"/>
                <w:szCs w:val="24"/>
              </w:rPr>
            </w:pPr>
            <w:r w:rsidRPr="00D35856">
              <w:rPr>
                <w:sz w:val="24"/>
                <w:szCs w:val="24"/>
              </w:rPr>
              <w:t>7. О рассмотрении годовой бухгалтерской (финансовой) отчетности</w:t>
            </w:r>
            <w:r>
              <w:rPr>
                <w:sz w:val="24"/>
                <w:szCs w:val="24"/>
              </w:rPr>
              <w:t xml:space="preserve"> </w:t>
            </w:r>
            <w:r w:rsidRPr="00D35856">
              <w:rPr>
                <w:sz w:val="24"/>
                <w:szCs w:val="24"/>
              </w:rPr>
              <w:t>Общества за 2021 год.</w:t>
            </w:r>
          </w:p>
          <w:p w:rsidR="00D35856" w:rsidRPr="00D35856" w:rsidRDefault="00D35856" w:rsidP="00D35856">
            <w:pPr>
              <w:ind w:left="57" w:right="57"/>
              <w:jc w:val="both"/>
              <w:rPr>
                <w:sz w:val="24"/>
                <w:szCs w:val="24"/>
              </w:rPr>
            </w:pPr>
            <w:r w:rsidRPr="00D35856">
              <w:rPr>
                <w:sz w:val="24"/>
                <w:szCs w:val="24"/>
              </w:rPr>
              <w:t>8. О рекомендациях по распределению прибыли (убытков) Общества по</w:t>
            </w:r>
            <w:r>
              <w:rPr>
                <w:sz w:val="24"/>
                <w:szCs w:val="24"/>
              </w:rPr>
              <w:t xml:space="preserve"> </w:t>
            </w:r>
            <w:r w:rsidRPr="00D35856">
              <w:rPr>
                <w:sz w:val="24"/>
                <w:szCs w:val="24"/>
              </w:rPr>
              <w:t>результатам 2021 года.</w:t>
            </w:r>
          </w:p>
          <w:p w:rsidR="00D35856" w:rsidRPr="00D35856" w:rsidRDefault="00D35856" w:rsidP="00D35856">
            <w:pPr>
              <w:ind w:left="57" w:right="57"/>
              <w:jc w:val="both"/>
              <w:rPr>
                <w:sz w:val="24"/>
                <w:szCs w:val="24"/>
              </w:rPr>
            </w:pPr>
            <w:r w:rsidRPr="00D35856">
              <w:rPr>
                <w:sz w:val="24"/>
                <w:szCs w:val="24"/>
              </w:rPr>
              <w:t>9. О рекомендациях по размеру дивидендов по акциям Общества</w:t>
            </w:r>
            <w:r>
              <w:rPr>
                <w:sz w:val="24"/>
                <w:szCs w:val="24"/>
              </w:rPr>
              <w:t xml:space="preserve"> за 2021 год,</w:t>
            </w:r>
            <w:r w:rsidRPr="00D35856">
              <w:rPr>
                <w:sz w:val="24"/>
                <w:szCs w:val="24"/>
              </w:rPr>
              <w:t xml:space="preserve"> порядку их выплаты и о предложениях годовому Общему собранию</w:t>
            </w:r>
            <w:r>
              <w:rPr>
                <w:sz w:val="24"/>
                <w:szCs w:val="24"/>
              </w:rPr>
              <w:t xml:space="preserve"> </w:t>
            </w:r>
            <w:r w:rsidRPr="00D35856">
              <w:rPr>
                <w:sz w:val="24"/>
                <w:szCs w:val="24"/>
              </w:rPr>
              <w:t>акционеров по определению даты, на которую определяются лица, имеющие</w:t>
            </w:r>
            <w:r>
              <w:rPr>
                <w:sz w:val="24"/>
                <w:szCs w:val="24"/>
              </w:rPr>
              <w:t xml:space="preserve"> право на получение дивидендов</w:t>
            </w:r>
            <w:r w:rsidRPr="00D35856">
              <w:rPr>
                <w:sz w:val="24"/>
                <w:szCs w:val="24"/>
              </w:rPr>
              <w:t>.</w:t>
            </w:r>
          </w:p>
          <w:p w:rsidR="00CB0D26" w:rsidRDefault="00D35856" w:rsidP="00D358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D35856">
              <w:rPr>
                <w:sz w:val="24"/>
                <w:szCs w:val="24"/>
              </w:rPr>
              <w:t>О предложениях годовому Общему собранию акционеров</w:t>
            </w:r>
            <w:r>
              <w:rPr>
                <w:sz w:val="24"/>
                <w:szCs w:val="24"/>
              </w:rPr>
              <w:t xml:space="preserve"> </w:t>
            </w:r>
            <w:r w:rsidRPr="00D35856">
              <w:rPr>
                <w:sz w:val="24"/>
                <w:szCs w:val="24"/>
              </w:rPr>
              <w:t>ПАО «</w:t>
            </w:r>
            <w:proofErr w:type="spellStart"/>
            <w:r w:rsidRPr="00D35856">
              <w:rPr>
                <w:sz w:val="24"/>
                <w:szCs w:val="24"/>
              </w:rPr>
              <w:t>Россети</w:t>
            </w:r>
            <w:proofErr w:type="spellEnd"/>
            <w:r w:rsidRPr="00D35856">
              <w:rPr>
                <w:sz w:val="24"/>
                <w:szCs w:val="24"/>
              </w:rPr>
              <w:t xml:space="preserve"> Северный Кавказ» по вопросу «Об утверждении Положения о</w:t>
            </w:r>
            <w:r>
              <w:rPr>
                <w:sz w:val="24"/>
                <w:szCs w:val="24"/>
              </w:rPr>
              <w:t xml:space="preserve"> </w:t>
            </w:r>
            <w:r w:rsidRPr="00D35856">
              <w:rPr>
                <w:sz w:val="24"/>
                <w:szCs w:val="24"/>
              </w:rPr>
              <w:t xml:space="preserve">Ревизионной комиссии ПАО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D35856">
              <w:rPr>
                <w:sz w:val="24"/>
                <w:szCs w:val="24"/>
              </w:rPr>
              <w:t>Россети</w:t>
            </w:r>
            <w:proofErr w:type="spellEnd"/>
            <w:r w:rsidRPr="00D35856">
              <w:rPr>
                <w:sz w:val="24"/>
                <w:szCs w:val="24"/>
              </w:rPr>
              <w:t xml:space="preserve"> Северный Кавказ» в новой редакции.</w:t>
            </w:r>
          </w:p>
          <w:p w:rsidR="001744DA" w:rsidRDefault="001744DA" w:rsidP="001B26A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1744DA" w:rsidRPr="001744DA" w:rsidRDefault="001744DA" w:rsidP="001744D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 </w:t>
            </w:r>
            <w:r w:rsidRPr="001744DA">
              <w:rPr>
                <w:sz w:val="24"/>
                <w:szCs w:val="24"/>
              </w:rPr>
              <w:t>Идентификационные признаки ценных бумаг, с осуществлением прав по которым связаны вопросы, содержащиеся в повестке дня заседания совета директоров эмитента:</w:t>
            </w:r>
          </w:p>
          <w:p w:rsidR="001744DA" w:rsidRPr="001744DA" w:rsidRDefault="001744DA" w:rsidP="001744DA">
            <w:pPr>
              <w:ind w:left="57" w:right="57"/>
              <w:jc w:val="both"/>
              <w:rPr>
                <w:sz w:val="24"/>
                <w:szCs w:val="24"/>
              </w:rPr>
            </w:pPr>
            <w:r w:rsidRPr="001744DA">
              <w:rPr>
                <w:sz w:val="24"/>
                <w:szCs w:val="24"/>
              </w:rPr>
              <w:t>- акции обыкновенные бездокументарные (государственный регистрационный номер выпуска ценных бумаг 1-01-34747-Е, дата государственной регистрации 27.12.2006; наименование регистрирующего органа, осуществившего государственную регистрацию выпуска ценных бумаг: РО ФСФР России в ЮФО), международный код идентификации (ISIN) - RU000A0JPPQ7;</w:t>
            </w:r>
          </w:p>
          <w:p w:rsidR="001744DA" w:rsidRDefault="001744DA" w:rsidP="001744DA">
            <w:pPr>
              <w:ind w:left="57" w:right="57"/>
              <w:jc w:val="both"/>
              <w:rPr>
                <w:sz w:val="24"/>
                <w:szCs w:val="24"/>
              </w:rPr>
            </w:pPr>
            <w:r w:rsidRPr="001744DA">
              <w:rPr>
                <w:sz w:val="24"/>
                <w:szCs w:val="24"/>
              </w:rPr>
              <w:t>- акции обыкновенные бездокументарные (регистрационный номер дополнительного выпуска ценных бумаг 1-01-34747-Е, дата государственной регистрации 20.03.2020; наименование регистрирующего органа, осуществившего государственную регистрацию дополнительного выпуска ценных бумаг: Банк России), международный код идентификации (ISIN) - RU000A0JPPQ7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99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61"/>
        <w:gridCol w:w="19"/>
        <w:gridCol w:w="16"/>
      </w:tblGrid>
      <w:tr w:rsidR="000C0B2F" w:rsidTr="00AE047C">
        <w:tc>
          <w:tcPr>
            <w:tcW w:w="99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AE047C">
        <w:trPr>
          <w:gridAfter w:val="1"/>
          <w:wAfter w:w="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E158FC" w:rsidRDefault="001B26A2" w:rsidP="00CB6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</w:t>
            </w:r>
            <w:r w:rsidR="000C0B2F" w:rsidRPr="00E158FC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0C0B2F" w:rsidRPr="00E158FC">
              <w:rPr>
                <w:sz w:val="24"/>
                <w:szCs w:val="24"/>
              </w:rPr>
              <w:t xml:space="preserve"> Департамента</w:t>
            </w:r>
            <w:r w:rsidR="000C0B2F">
              <w:rPr>
                <w:sz w:val="24"/>
                <w:szCs w:val="24"/>
              </w:rPr>
              <w:t xml:space="preserve"> </w:t>
            </w:r>
            <w:r w:rsidR="000C0B2F" w:rsidRPr="00E158FC">
              <w:rPr>
                <w:sz w:val="24"/>
                <w:szCs w:val="24"/>
              </w:rPr>
              <w:t>корпоративного управления и взаимодействия</w:t>
            </w:r>
            <w:r w:rsidR="000C0B2F">
              <w:rPr>
                <w:sz w:val="24"/>
                <w:szCs w:val="24"/>
              </w:rPr>
              <w:t xml:space="preserve"> </w:t>
            </w:r>
            <w:r w:rsidR="000C0B2F" w:rsidRPr="00E158FC">
              <w:rPr>
                <w:sz w:val="24"/>
                <w:szCs w:val="24"/>
              </w:rPr>
              <w:t>с акционерами ПАО «</w:t>
            </w:r>
            <w:proofErr w:type="spellStart"/>
            <w:r w:rsidR="000C0B2F" w:rsidRPr="00E158FC">
              <w:rPr>
                <w:sz w:val="24"/>
                <w:szCs w:val="24"/>
              </w:rPr>
              <w:t>Россети</w:t>
            </w:r>
            <w:proofErr w:type="spellEnd"/>
            <w:r w:rsidR="000C0B2F" w:rsidRPr="00E158FC">
              <w:rPr>
                <w:sz w:val="24"/>
                <w:szCs w:val="24"/>
              </w:rPr>
              <w:t xml:space="preserve"> Северный Кавказ»</w:t>
            </w:r>
          </w:p>
          <w:p w:rsidR="000C0B2F" w:rsidRPr="009F0150" w:rsidRDefault="000C0B2F" w:rsidP="001B26A2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(на основании доверенности от </w:t>
            </w:r>
            <w:r w:rsidR="001B26A2">
              <w:rPr>
                <w:sz w:val="24"/>
                <w:szCs w:val="24"/>
              </w:rPr>
              <w:t>07</w:t>
            </w:r>
            <w:r w:rsidRPr="00E158FC">
              <w:rPr>
                <w:sz w:val="24"/>
                <w:szCs w:val="24"/>
              </w:rPr>
              <w:t>.1</w:t>
            </w:r>
            <w:r w:rsidR="001B26A2">
              <w:rPr>
                <w:sz w:val="24"/>
                <w:szCs w:val="24"/>
              </w:rPr>
              <w:t>0</w:t>
            </w:r>
            <w:r w:rsidRPr="00E158FC">
              <w:rPr>
                <w:sz w:val="24"/>
                <w:szCs w:val="24"/>
              </w:rPr>
              <w:t xml:space="preserve">.2021 № </w:t>
            </w:r>
            <w:r w:rsidR="00AE047C">
              <w:rPr>
                <w:sz w:val="24"/>
                <w:szCs w:val="24"/>
              </w:rPr>
              <w:t>6</w:t>
            </w:r>
            <w:r w:rsidR="001B26A2">
              <w:rPr>
                <w:sz w:val="24"/>
                <w:szCs w:val="24"/>
              </w:rPr>
              <w:t>01</w:t>
            </w:r>
            <w:r w:rsidRPr="00E158FC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1B26A2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AE047C">
        <w:trPr>
          <w:gridAfter w:val="1"/>
          <w:wAfter w:w="16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AE047C">
        <w:trPr>
          <w:gridAfter w:val="2"/>
          <w:wAfter w:w="35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1B26A2" w:rsidP="00D35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35856">
              <w:rPr>
                <w:sz w:val="24"/>
                <w:szCs w:val="24"/>
              </w:rPr>
              <w:t>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434871" w:rsidP="00AE0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AE047C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047C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AE047C">
        <w:tc>
          <w:tcPr>
            <w:tcW w:w="995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E5835">
      <w:pPr>
        <w:rPr>
          <w:sz w:val="24"/>
          <w:szCs w:val="24"/>
        </w:rPr>
      </w:pPr>
    </w:p>
    <w:sectPr w:rsidR="000C0B2F" w:rsidSect="00482518">
      <w:headerReference w:type="default" r:id="rId9"/>
      <w:pgSz w:w="11907" w:h="16840" w:code="9"/>
      <w:pgMar w:top="1134" w:right="851" w:bottom="567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DDC" w:rsidRDefault="00F17DDC" w:rsidP="00482518">
      <w:r>
        <w:separator/>
      </w:r>
    </w:p>
  </w:endnote>
  <w:endnote w:type="continuationSeparator" w:id="0">
    <w:p w:rsidR="00F17DDC" w:rsidRDefault="00F17DDC" w:rsidP="0048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DDC" w:rsidRDefault="00F17DDC" w:rsidP="00482518">
      <w:r>
        <w:separator/>
      </w:r>
    </w:p>
  </w:footnote>
  <w:footnote w:type="continuationSeparator" w:id="0">
    <w:p w:rsidR="00F17DDC" w:rsidRDefault="00F17DDC" w:rsidP="0048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4345117"/>
      <w:docPartObj>
        <w:docPartGallery w:val="Page Numbers (Top of Page)"/>
        <w:docPartUnique/>
      </w:docPartObj>
    </w:sdtPr>
    <w:sdtContent>
      <w:p w:rsidR="00482518" w:rsidRPr="00482518" w:rsidRDefault="00482518">
        <w:pPr>
          <w:pStyle w:val="a4"/>
          <w:jc w:val="center"/>
          <w:rPr>
            <w:sz w:val="24"/>
          </w:rPr>
        </w:pPr>
        <w:r w:rsidRPr="00482518">
          <w:rPr>
            <w:sz w:val="24"/>
          </w:rPr>
          <w:fldChar w:fldCharType="begin"/>
        </w:r>
        <w:r w:rsidRPr="00482518">
          <w:rPr>
            <w:sz w:val="24"/>
          </w:rPr>
          <w:instrText>PAGE   \* MERGEFORMAT</w:instrText>
        </w:r>
        <w:r w:rsidRPr="00482518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Pr="00482518">
          <w:rPr>
            <w:sz w:val="24"/>
          </w:rPr>
          <w:fldChar w:fldCharType="end"/>
        </w:r>
      </w:p>
    </w:sdtContent>
  </w:sdt>
  <w:p w:rsidR="00482518" w:rsidRPr="00482518" w:rsidRDefault="00482518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35FD0"/>
    <w:rsid w:val="000C0B2F"/>
    <w:rsid w:val="0015639B"/>
    <w:rsid w:val="001744DA"/>
    <w:rsid w:val="001B26A2"/>
    <w:rsid w:val="002730E4"/>
    <w:rsid w:val="002832D8"/>
    <w:rsid w:val="00353BF0"/>
    <w:rsid w:val="00381BC6"/>
    <w:rsid w:val="00434871"/>
    <w:rsid w:val="00482518"/>
    <w:rsid w:val="005C4D0E"/>
    <w:rsid w:val="007E5835"/>
    <w:rsid w:val="008C5830"/>
    <w:rsid w:val="00AB05E6"/>
    <w:rsid w:val="00AE047C"/>
    <w:rsid w:val="00B50BED"/>
    <w:rsid w:val="00B67D4A"/>
    <w:rsid w:val="00BE7E28"/>
    <w:rsid w:val="00BF54FD"/>
    <w:rsid w:val="00C1592C"/>
    <w:rsid w:val="00C206AD"/>
    <w:rsid w:val="00CB0D26"/>
    <w:rsid w:val="00CB6896"/>
    <w:rsid w:val="00CC1B70"/>
    <w:rsid w:val="00D35856"/>
    <w:rsid w:val="00D96CFA"/>
    <w:rsid w:val="00DB02FE"/>
    <w:rsid w:val="00F17DDC"/>
    <w:rsid w:val="00F9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seti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sk-sk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27</cp:revision>
  <dcterms:created xsi:type="dcterms:W3CDTF">2021-10-05T06:50:00Z</dcterms:created>
  <dcterms:modified xsi:type="dcterms:W3CDTF">2022-05-19T06:26:00Z</dcterms:modified>
</cp:coreProperties>
</file>