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2C6E1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4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2C6E1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2C6E1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1B26A2" w:rsidP="0043487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C0B2F"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434871">
              <w:rPr>
                <w:sz w:val="24"/>
                <w:szCs w:val="24"/>
              </w:rPr>
              <w:t>5</w:t>
            </w:r>
            <w:r w:rsidR="00AE047C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1B26A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4348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</w:t>
            </w:r>
            <w:r w:rsidR="00AE04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1B26A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4348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</w:t>
            </w:r>
            <w:r w:rsidR="00AE04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1B26A2" w:rsidRPr="001B26A2" w:rsidRDefault="001B26A2" w:rsidP="001B26A2">
            <w:pPr>
              <w:ind w:left="57" w:right="57"/>
              <w:jc w:val="both"/>
              <w:rPr>
                <w:sz w:val="24"/>
                <w:szCs w:val="24"/>
              </w:rPr>
            </w:pPr>
            <w:r w:rsidRPr="001B26A2">
              <w:rPr>
                <w:sz w:val="24"/>
                <w:szCs w:val="24"/>
              </w:rPr>
              <w:t>1. О созыве годового Общего собрания акционеров Общества и об определении формы и даты его проведения.</w:t>
            </w:r>
          </w:p>
          <w:p w:rsidR="001B26A2" w:rsidRPr="001B26A2" w:rsidRDefault="001B26A2" w:rsidP="001B26A2">
            <w:pPr>
              <w:ind w:left="57" w:right="57"/>
              <w:jc w:val="both"/>
              <w:rPr>
                <w:sz w:val="24"/>
                <w:szCs w:val="24"/>
              </w:rPr>
            </w:pPr>
            <w:r w:rsidRPr="001B26A2">
              <w:rPr>
                <w:sz w:val="24"/>
                <w:szCs w:val="24"/>
              </w:rPr>
              <w:t>2. Об утверждении даты определения (фиксации) лиц, имеющих право на участие в годовом Общем собрании акционеров Общества.</w:t>
            </w:r>
          </w:p>
          <w:p w:rsidR="001B26A2" w:rsidRPr="001B26A2" w:rsidRDefault="001B26A2" w:rsidP="001B26A2">
            <w:pPr>
              <w:ind w:left="57" w:right="57"/>
              <w:jc w:val="both"/>
              <w:rPr>
                <w:sz w:val="24"/>
                <w:szCs w:val="24"/>
              </w:rPr>
            </w:pPr>
            <w:r w:rsidRPr="001B26A2">
              <w:rPr>
                <w:sz w:val="24"/>
                <w:szCs w:val="24"/>
              </w:rPr>
              <w:t>3. 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Общества.</w:t>
            </w:r>
          </w:p>
          <w:p w:rsidR="001B26A2" w:rsidRPr="001B26A2" w:rsidRDefault="001B26A2" w:rsidP="001B26A2">
            <w:pPr>
              <w:ind w:left="57" w:right="57"/>
              <w:jc w:val="both"/>
              <w:rPr>
                <w:sz w:val="24"/>
                <w:szCs w:val="24"/>
              </w:rPr>
            </w:pPr>
            <w:r w:rsidRPr="001B26A2">
              <w:rPr>
                <w:sz w:val="24"/>
                <w:szCs w:val="24"/>
              </w:rPr>
              <w:t>4. Об утверждении повестки дня годового Общего собрания акционеров Общества.</w:t>
            </w:r>
          </w:p>
          <w:p w:rsidR="001B26A2" w:rsidRPr="001B26A2" w:rsidRDefault="001B26A2" w:rsidP="001B26A2">
            <w:pPr>
              <w:ind w:left="57" w:right="57"/>
              <w:jc w:val="both"/>
              <w:rPr>
                <w:sz w:val="24"/>
                <w:szCs w:val="24"/>
              </w:rPr>
            </w:pPr>
            <w:r w:rsidRPr="001B26A2">
              <w:rPr>
                <w:sz w:val="24"/>
                <w:szCs w:val="24"/>
              </w:rPr>
              <w:t>5. Об определении перечня информации (материалов), предоставляемой акционерам при подготовке к проведению годового Общего собрания акционеров, и порядка ее предоставления.</w:t>
            </w:r>
          </w:p>
          <w:p w:rsidR="001B26A2" w:rsidRPr="001B26A2" w:rsidRDefault="001B26A2" w:rsidP="001B26A2">
            <w:pPr>
              <w:ind w:left="57" w:right="57"/>
              <w:jc w:val="both"/>
              <w:rPr>
                <w:sz w:val="24"/>
                <w:szCs w:val="24"/>
              </w:rPr>
            </w:pPr>
            <w:r w:rsidRPr="001B26A2">
              <w:rPr>
                <w:sz w:val="24"/>
                <w:szCs w:val="24"/>
              </w:rPr>
              <w:t>6. Об определении порядка сообщения акционерам Общества о проведении Общего собрания акционеров, в том числе утверждение формы и текста сообщения.</w:t>
            </w:r>
          </w:p>
          <w:p w:rsidR="001B26A2" w:rsidRPr="001B26A2" w:rsidRDefault="001B26A2" w:rsidP="001B26A2">
            <w:pPr>
              <w:ind w:left="57" w:right="57"/>
              <w:jc w:val="both"/>
              <w:rPr>
                <w:sz w:val="24"/>
                <w:szCs w:val="24"/>
              </w:rPr>
            </w:pPr>
            <w:r w:rsidRPr="001B26A2">
              <w:rPr>
                <w:sz w:val="24"/>
                <w:szCs w:val="24"/>
              </w:rPr>
              <w:t>7. Об утверждении сметы затрат, связанных с подготовкой и проведением годового Общего собрания акционеров Общества.</w:t>
            </w:r>
          </w:p>
          <w:p w:rsidR="00CB0D26" w:rsidRDefault="001B26A2" w:rsidP="001B26A2">
            <w:pPr>
              <w:ind w:left="57" w:right="57"/>
              <w:jc w:val="both"/>
              <w:rPr>
                <w:sz w:val="24"/>
                <w:szCs w:val="24"/>
              </w:rPr>
            </w:pPr>
            <w:r w:rsidRPr="001B26A2">
              <w:rPr>
                <w:sz w:val="24"/>
                <w:szCs w:val="24"/>
              </w:rPr>
              <w:t>8. Об утверждении условий договора с регистратором Общества.</w:t>
            </w:r>
            <w:r w:rsidR="00434871">
              <w:rPr>
                <w:sz w:val="24"/>
                <w:szCs w:val="24"/>
              </w:rPr>
              <w:t xml:space="preserve"> </w:t>
            </w:r>
          </w:p>
          <w:p w:rsidR="001744DA" w:rsidRDefault="001744DA" w:rsidP="001B26A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744DA" w:rsidRPr="001744DA" w:rsidRDefault="001744DA" w:rsidP="001744D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Pr="001744DA">
              <w:rPr>
                <w:sz w:val="24"/>
                <w:szCs w:val="24"/>
              </w:rPr>
              <w:t>Идентификационные признаки ценных бумаг, с осуществлением прав по которым связаны вопросы, содержащиеся в повестке дня заседания совета директоров эмитента:</w:t>
            </w:r>
          </w:p>
          <w:p w:rsidR="001744DA" w:rsidRPr="001744DA" w:rsidRDefault="001744DA" w:rsidP="001744DA">
            <w:pPr>
              <w:ind w:left="57" w:right="57"/>
              <w:jc w:val="both"/>
              <w:rPr>
                <w:sz w:val="24"/>
                <w:szCs w:val="24"/>
              </w:rPr>
            </w:pPr>
            <w:r w:rsidRPr="001744DA">
              <w:rPr>
                <w:sz w:val="24"/>
                <w:szCs w:val="24"/>
              </w:rPr>
              <w:t>- акции обыкновенные бездокументарные (государственный регистрационный номер выпуска ценных бумаг 1-01-34747-Е, дата государственной регистрации 27.12.2006; наименование регистрирующего органа, осуществившего государственную регистрацию выпуска ценных бумаг: РО ФСФР России в ЮФО), международный код идентификации (ISIN) - RU000A0JPPQ7;</w:t>
            </w:r>
          </w:p>
          <w:p w:rsidR="001744DA" w:rsidRDefault="001744DA" w:rsidP="001744DA">
            <w:pPr>
              <w:ind w:left="57" w:right="57"/>
              <w:jc w:val="both"/>
              <w:rPr>
                <w:sz w:val="24"/>
                <w:szCs w:val="24"/>
              </w:rPr>
            </w:pPr>
            <w:r w:rsidRPr="001744DA">
              <w:rPr>
                <w:sz w:val="24"/>
                <w:szCs w:val="24"/>
              </w:rPr>
              <w:t>- акции обыкновенные бездокументарные (регистрационный номер дополнительного выпуска ценных бумаг 1-01-34747-Е, дата государственной регистрации 20.03.2020; наименование регистрирующего органа, осуществившего государственную регистрацию дополнительного выпуска ценных бумаг: Банк России), международный код идентификации (ISIN) - RU000A0JPPQ7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61"/>
        <w:gridCol w:w="19"/>
        <w:gridCol w:w="16"/>
      </w:tblGrid>
      <w:tr w:rsidR="000C0B2F" w:rsidTr="00AE047C">
        <w:tc>
          <w:tcPr>
            <w:tcW w:w="9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AE047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1B26A2" w:rsidP="00CB6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0C0B2F" w:rsidRPr="00E158F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0C0B2F" w:rsidRPr="00E158FC">
              <w:rPr>
                <w:sz w:val="24"/>
                <w:szCs w:val="24"/>
              </w:rPr>
              <w:t xml:space="preserve"> Департамента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с акционерами ПАО «</w:t>
            </w:r>
            <w:proofErr w:type="spellStart"/>
            <w:r w:rsidR="000C0B2F" w:rsidRPr="00E158FC">
              <w:rPr>
                <w:sz w:val="24"/>
                <w:szCs w:val="24"/>
              </w:rPr>
              <w:t>Россети</w:t>
            </w:r>
            <w:proofErr w:type="spellEnd"/>
            <w:r w:rsidR="000C0B2F" w:rsidRPr="00E158FC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0C0B2F" w:rsidP="001B26A2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1B26A2">
              <w:rPr>
                <w:sz w:val="24"/>
                <w:szCs w:val="24"/>
              </w:rPr>
              <w:t>07</w:t>
            </w:r>
            <w:r w:rsidRPr="00E158FC">
              <w:rPr>
                <w:sz w:val="24"/>
                <w:szCs w:val="24"/>
              </w:rPr>
              <w:t>.1</w:t>
            </w:r>
            <w:r w:rsidR="001B26A2">
              <w:rPr>
                <w:sz w:val="24"/>
                <w:szCs w:val="24"/>
              </w:rPr>
              <w:t>0</w:t>
            </w:r>
            <w:r w:rsidRPr="00E158FC">
              <w:rPr>
                <w:sz w:val="24"/>
                <w:szCs w:val="24"/>
              </w:rPr>
              <w:t xml:space="preserve">.2021 № </w:t>
            </w:r>
            <w:r w:rsidR="00AE047C">
              <w:rPr>
                <w:sz w:val="24"/>
                <w:szCs w:val="24"/>
              </w:rPr>
              <w:t>6</w:t>
            </w:r>
            <w:r w:rsidR="001B26A2">
              <w:rPr>
                <w:sz w:val="24"/>
                <w:szCs w:val="24"/>
              </w:rPr>
              <w:t>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1B26A2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AE047C">
        <w:trPr>
          <w:gridAfter w:val="1"/>
          <w:wAfter w:w="16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AE047C">
        <w:trPr>
          <w:gridAfter w:val="2"/>
          <w:wAfter w:w="35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1B26A2" w:rsidP="0035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434871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AE047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47C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AE047C">
        <w:tc>
          <w:tcPr>
            <w:tcW w:w="995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0C0B2F">
      <w:pgSz w:w="11907" w:h="16840" w:code="9"/>
      <w:pgMar w:top="1134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C0B2F"/>
    <w:rsid w:val="0015639B"/>
    <w:rsid w:val="001744DA"/>
    <w:rsid w:val="001B26A2"/>
    <w:rsid w:val="002730E4"/>
    <w:rsid w:val="002832D8"/>
    <w:rsid w:val="00353BF0"/>
    <w:rsid w:val="00381BC6"/>
    <w:rsid w:val="00434871"/>
    <w:rsid w:val="005C4D0E"/>
    <w:rsid w:val="007E5835"/>
    <w:rsid w:val="008C5830"/>
    <w:rsid w:val="00AB05E6"/>
    <w:rsid w:val="00AE047C"/>
    <w:rsid w:val="00B50BED"/>
    <w:rsid w:val="00B67D4A"/>
    <w:rsid w:val="00BE7E28"/>
    <w:rsid w:val="00BF54FD"/>
    <w:rsid w:val="00C1592C"/>
    <w:rsid w:val="00C206AD"/>
    <w:rsid w:val="00CB0D26"/>
    <w:rsid w:val="00CB6896"/>
    <w:rsid w:val="00CC1B70"/>
    <w:rsid w:val="00D96CFA"/>
    <w:rsid w:val="00DB02FE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A714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rossetisk.ru" TargetMode="External"/><Relationship Id="rId4" Type="http://schemas.openxmlformats.org/officeDocument/2006/relationships/hyperlink" Target="http://www.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25</cp:revision>
  <dcterms:created xsi:type="dcterms:W3CDTF">2021-10-05T06:50:00Z</dcterms:created>
  <dcterms:modified xsi:type="dcterms:W3CDTF">2022-05-12T06:32:00Z</dcterms:modified>
</cp:coreProperties>
</file>