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33E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B37381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Default="00304924" w:rsidP="0034405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924">
        <w:rPr>
          <w:rFonts w:ascii="Times New Roman" w:hAnsi="Times New Roman"/>
          <w:sz w:val="28"/>
          <w:szCs w:val="28"/>
        </w:rPr>
        <w:t>Об одобрении плана ПАО «Россети Северный Кавказ» по операциям с векселями третьих лиц, эмитентом которых является банк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63F38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924" w:rsidRPr="00304924">
        <w:rPr>
          <w:rFonts w:ascii="Times New Roman" w:hAnsi="Times New Roman"/>
          <w:sz w:val="28"/>
          <w:szCs w:val="28"/>
        </w:rPr>
        <w:t>Об одобрении плана ПАО «Россети Северный Кавказ» по операциям с векселями третьих лиц, эмитентом которых является банк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63F38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04924" w:rsidRDefault="00304924" w:rsidP="005A0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924">
        <w:rPr>
          <w:rFonts w:ascii="Times New Roman" w:hAnsi="Times New Roman"/>
          <w:sz w:val="28"/>
          <w:szCs w:val="28"/>
        </w:rPr>
        <w:t>Одобрить план ПАО «Россети Северный Кавказ» по операциям с векселями третьих лиц, эмитентом которых является банк, в соответствии с приложением 1 к настоящему решению Совета директоров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91E" w:rsidRDefault="00D0791E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B3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9"/>
  </w:num>
  <w:num w:numId="6">
    <w:abstractNumId w:val="18"/>
  </w:num>
  <w:num w:numId="7">
    <w:abstractNumId w:val="11"/>
  </w:num>
  <w:num w:numId="8">
    <w:abstractNumId w:val="3"/>
  </w:num>
  <w:num w:numId="9">
    <w:abstractNumId w:val="23"/>
  </w:num>
  <w:num w:numId="10">
    <w:abstractNumId w:val="6"/>
  </w:num>
  <w:num w:numId="11">
    <w:abstractNumId w:val="27"/>
  </w:num>
  <w:num w:numId="12">
    <w:abstractNumId w:val="2"/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24"/>
  </w:num>
  <w:num w:numId="24">
    <w:abstractNumId w:val="14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8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3EC8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D58F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CFAB-0282-4BF0-916F-E2C90558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93</cp:revision>
  <cp:lastPrinted>2022-01-31T08:32:00Z</cp:lastPrinted>
  <dcterms:created xsi:type="dcterms:W3CDTF">2021-03-24T15:52:00Z</dcterms:created>
  <dcterms:modified xsi:type="dcterms:W3CDTF">2022-03-15T14:21:00Z</dcterms:modified>
</cp:coreProperties>
</file>