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9458FC" w14:textId="77777777" w:rsidR="000C0B2F" w:rsidRPr="00A2592F" w:rsidRDefault="000C0B2F" w:rsidP="000C0B2F">
      <w:pPr>
        <w:jc w:val="center"/>
        <w:rPr>
          <w:b/>
          <w:bCs/>
          <w:sz w:val="26"/>
          <w:szCs w:val="26"/>
        </w:rPr>
      </w:pPr>
      <w:r w:rsidRPr="00A2592F">
        <w:rPr>
          <w:b/>
          <w:bCs/>
          <w:sz w:val="26"/>
          <w:szCs w:val="26"/>
        </w:rPr>
        <w:t>Сообщение о существенном факте</w:t>
      </w:r>
    </w:p>
    <w:p w14:paraId="6F269CBA" w14:textId="77777777" w:rsidR="000C0B2F" w:rsidRPr="00A2592F" w:rsidRDefault="000C0B2F" w:rsidP="000C0B2F">
      <w:pPr>
        <w:ind w:left="1134" w:right="1134"/>
        <w:jc w:val="center"/>
        <w:rPr>
          <w:sz w:val="26"/>
          <w:szCs w:val="26"/>
        </w:rPr>
      </w:pPr>
      <w:r w:rsidRPr="00A2592F">
        <w:rPr>
          <w:b/>
          <w:bCs/>
          <w:sz w:val="26"/>
          <w:szCs w:val="26"/>
        </w:rPr>
        <w:t>«</w:t>
      </w:r>
      <w:r w:rsidR="007D57FC" w:rsidRPr="007D57FC">
        <w:rPr>
          <w:b/>
          <w:bCs/>
          <w:sz w:val="26"/>
          <w:szCs w:val="26"/>
        </w:rPr>
        <w:t>О дате, на которую определяются (фиксируются) лица, имеющие право на осуществление прав по ценным бумагам эмитента (раскрытие инсайдерской информации)</w:t>
      </w:r>
      <w:r w:rsidRPr="00A2592F">
        <w:rPr>
          <w:b/>
          <w:bCs/>
          <w:sz w:val="26"/>
          <w:szCs w:val="26"/>
        </w:rPr>
        <w:t>»</w:t>
      </w:r>
    </w:p>
    <w:p w14:paraId="37577C0A" w14:textId="77777777" w:rsidR="000C0B2F" w:rsidRPr="00A2592F" w:rsidRDefault="000C0B2F" w:rsidP="000C0B2F">
      <w:pPr>
        <w:pBdr>
          <w:top w:val="single" w:sz="4" w:space="1" w:color="auto"/>
        </w:pBdr>
        <w:spacing w:after="240"/>
        <w:ind w:left="1389" w:right="1134"/>
        <w:jc w:val="center"/>
        <w:rPr>
          <w:sz w:val="26"/>
          <w:szCs w:val="26"/>
        </w:rPr>
      </w:pPr>
    </w:p>
    <w:tbl>
      <w:tblPr>
        <w:tblW w:w="99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557"/>
        <w:gridCol w:w="4422"/>
      </w:tblGrid>
      <w:tr w:rsidR="000C0B2F" w:rsidRPr="00A2592F" w14:paraId="1CBC7C2B" w14:textId="77777777" w:rsidTr="00CC04FD">
        <w:trPr>
          <w:cantSplit/>
        </w:trPr>
        <w:tc>
          <w:tcPr>
            <w:tcW w:w="9979" w:type="dxa"/>
            <w:gridSpan w:val="2"/>
          </w:tcPr>
          <w:p w14:paraId="323E57D6" w14:textId="77777777" w:rsidR="000C0B2F" w:rsidRPr="002B7A4B" w:rsidRDefault="000C0B2F" w:rsidP="00CC04FD">
            <w:pPr>
              <w:jc w:val="center"/>
              <w:rPr>
                <w:sz w:val="24"/>
                <w:szCs w:val="24"/>
              </w:rPr>
            </w:pPr>
            <w:r w:rsidRPr="002B7A4B">
              <w:rPr>
                <w:sz w:val="24"/>
                <w:szCs w:val="24"/>
              </w:rPr>
              <w:t>1. Общие сведения</w:t>
            </w:r>
          </w:p>
        </w:tc>
      </w:tr>
      <w:tr w:rsidR="000C0B2F" w:rsidRPr="00A2592F" w14:paraId="4D5FB853" w14:textId="77777777" w:rsidTr="00CC04FD">
        <w:tc>
          <w:tcPr>
            <w:tcW w:w="5557" w:type="dxa"/>
          </w:tcPr>
          <w:p w14:paraId="05F445C8" w14:textId="77777777" w:rsidR="000C0B2F" w:rsidRPr="002B7A4B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2B7A4B">
              <w:rPr>
                <w:sz w:val="24"/>
                <w:szCs w:val="24"/>
              </w:rPr>
              <w:t>1.1. Полное фирменное наименование (для коммерческой организации) или наименование (для некоммерческой организации) эмитента</w:t>
            </w:r>
          </w:p>
        </w:tc>
        <w:tc>
          <w:tcPr>
            <w:tcW w:w="4422" w:type="dxa"/>
          </w:tcPr>
          <w:p w14:paraId="0725BA10" w14:textId="77777777" w:rsidR="000C0B2F" w:rsidRPr="002B7A4B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2B7A4B">
              <w:rPr>
                <w:sz w:val="24"/>
                <w:szCs w:val="24"/>
              </w:rPr>
              <w:t>Публичное акционерное общество «Россети Северный Кавказ»</w:t>
            </w:r>
          </w:p>
        </w:tc>
      </w:tr>
      <w:tr w:rsidR="000C0B2F" w:rsidRPr="00A2592F" w14:paraId="7AB9E766" w14:textId="77777777" w:rsidTr="00CC04FD">
        <w:tc>
          <w:tcPr>
            <w:tcW w:w="5557" w:type="dxa"/>
          </w:tcPr>
          <w:p w14:paraId="6C2F310D" w14:textId="77777777" w:rsidR="000C0B2F" w:rsidRPr="002B7A4B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2B7A4B">
              <w:rPr>
                <w:sz w:val="24"/>
                <w:szCs w:val="24"/>
              </w:rPr>
              <w:t>1.2. Адрес эмитента, указанный в едином государственном реестре юридических лиц</w:t>
            </w:r>
          </w:p>
        </w:tc>
        <w:tc>
          <w:tcPr>
            <w:tcW w:w="4422" w:type="dxa"/>
          </w:tcPr>
          <w:p w14:paraId="6979A4F3" w14:textId="77777777" w:rsidR="000C0B2F" w:rsidRPr="002B7A4B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2B7A4B">
              <w:rPr>
                <w:sz w:val="24"/>
                <w:szCs w:val="24"/>
              </w:rPr>
              <w:t>357506, Ставропольский край, Пятигорск город, Подстанционная улица, дом 13а</w:t>
            </w:r>
          </w:p>
        </w:tc>
      </w:tr>
      <w:tr w:rsidR="000C0B2F" w:rsidRPr="00A2592F" w14:paraId="16358D4B" w14:textId="77777777" w:rsidTr="00CC04FD">
        <w:tc>
          <w:tcPr>
            <w:tcW w:w="5557" w:type="dxa"/>
          </w:tcPr>
          <w:p w14:paraId="48EF2E30" w14:textId="77777777" w:rsidR="000C0B2F" w:rsidRPr="002B7A4B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2B7A4B">
              <w:rPr>
                <w:sz w:val="24"/>
                <w:szCs w:val="24"/>
              </w:rPr>
              <w:t>1.3. Основной государственный регистрационный номер (ОГРН) эмитента (при наличии)</w:t>
            </w:r>
          </w:p>
        </w:tc>
        <w:tc>
          <w:tcPr>
            <w:tcW w:w="4422" w:type="dxa"/>
          </w:tcPr>
          <w:p w14:paraId="1ACBC447" w14:textId="77777777" w:rsidR="000C0B2F" w:rsidRPr="002B7A4B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2B7A4B">
              <w:rPr>
                <w:sz w:val="24"/>
                <w:szCs w:val="24"/>
              </w:rPr>
              <w:t>1062632029778</w:t>
            </w:r>
          </w:p>
        </w:tc>
      </w:tr>
      <w:tr w:rsidR="000C0B2F" w:rsidRPr="00A2592F" w14:paraId="78F2516B" w14:textId="77777777" w:rsidTr="00CC04FD">
        <w:tc>
          <w:tcPr>
            <w:tcW w:w="5557" w:type="dxa"/>
          </w:tcPr>
          <w:p w14:paraId="1F7A4440" w14:textId="77777777" w:rsidR="000C0B2F" w:rsidRPr="002B7A4B" w:rsidRDefault="000C0B2F" w:rsidP="00C206AD">
            <w:pPr>
              <w:ind w:left="57" w:right="57"/>
              <w:jc w:val="both"/>
              <w:rPr>
                <w:sz w:val="24"/>
                <w:szCs w:val="24"/>
              </w:rPr>
            </w:pPr>
            <w:r w:rsidRPr="002B7A4B">
              <w:rPr>
                <w:sz w:val="24"/>
                <w:szCs w:val="24"/>
              </w:rPr>
              <w:t>1.4. Идент</w:t>
            </w:r>
            <w:r w:rsidR="00C206AD" w:rsidRPr="002B7A4B">
              <w:rPr>
                <w:sz w:val="24"/>
                <w:szCs w:val="24"/>
              </w:rPr>
              <w:t>ификационный номер налогоплательщ</w:t>
            </w:r>
            <w:r w:rsidRPr="002B7A4B">
              <w:rPr>
                <w:sz w:val="24"/>
                <w:szCs w:val="24"/>
              </w:rPr>
              <w:t>ика (ИНН) эмитента (при наличии)</w:t>
            </w:r>
          </w:p>
        </w:tc>
        <w:tc>
          <w:tcPr>
            <w:tcW w:w="4422" w:type="dxa"/>
          </w:tcPr>
          <w:p w14:paraId="30990219" w14:textId="77777777" w:rsidR="000C0B2F" w:rsidRPr="002B7A4B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2B7A4B">
              <w:rPr>
                <w:sz w:val="24"/>
                <w:szCs w:val="24"/>
              </w:rPr>
              <w:t>2632082033</w:t>
            </w:r>
          </w:p>
        </w:tc>
      </w:tr>
      <w:tr w:rsidR="000C0B2F" w:rsidRPr="00A2592F" w14:paraId="2A44B5E6" w14:textId="77777777" w:rsidTr="00CC04FD">
        <w:tc>
          <w:tcPr>
            <w:tcW w:w="5557" w:type="dxa"/>
          </w:tcPr>
          <w:p w14:paraId="032A7BFF" w14:textId="77777777" w:rsidR="000C0B2F" w:rsidRPr="002B7A4B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2B7A4B">
              <w:rPr>
                <w:sz w:val="24"/>
                <w:szCs w:val="24"/>
              </w:rPr>
              <w:t>1.5. Уникальный код эмитента, присвоенный Банком России</w:t>
            </w:r>
          </w:p>
        </w:tc>
        <w:tc>
          <w:tcPr>
            <w:tcW w:w="4422" w:type="dxa"/>
          </w:tcPr>
          <w:p w14:paraId="0FE39E83" w14:textId="77777777" w:rsidR="000C0B2F" w:rsidRPr="002B7A4B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2B7A4B">
              <w:rPr>
                <w:sz w:val="24"/>
                <w:szCs w:val="24"/>
              </w:rPr>
              <w:t>34747-E</w:t>
            </w:r>
          </w:p>
        </w:tc>
      </w:tr>
      <w:tr w:rsidR="000C0B2F" w:rsidRPr="00A2592F" w14:paraId="777F0083" w14:textId="77777777" w:rsidTr="00CC04FD">
        <w:tc>
          <w:tcPr>
            <w:tcW w:w="5557" w:type="dxa"/>
          </w:tcPr>
          <w:p w14:paraId="29030CC7" w14:textId="77777777" w:rsidR="000C0B2F" w:rsidRPr="00E46F7A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E46F7A">
              <w:rPr>
                <w:sz w:val="24"/>
                <w:szCs w:val="24"/>
              </w:rPr>
              <w:t>1.6. Адрес страницы в сети «Интернет», используемой эмитентом для раскрытия информации</w:t>
            </w:r>
          </w:p>
        </w:tc>
        <w:tc>
          <w:tcPr>
            <w:tcW w:w="4422" w:type="dxa"/>
          </w:tcPr>
          <w:p w14:paraId="750DE80F" w14:textId="77777777" w:rsidR="000C0B2F" w:rsidRPr="00E46F7A" w:rsidRDefault="00921810" w:rsidP="00CC04FD">
            <w:pPr>
              <w:ind w:left="57" w:right="57"/>
              <w:jc w:val="both"/>
              <w:rPr>
                <w:sz w:val="24"/>
                <w:szCs w:val="24"/>
              </w:rPr>
            </w:pPr>
            <w:hyperlink r:id="rId8" w:history="1">
              <w:r w:rsidR="000C0B2F" w:rsidRPr="00E46F7A">
                <w:rPr>
                  <w:rStyle w:val="a3"/>
                  <w:sz w:val="24"/>
                  <w:szCs w:val="24"/>
                </w:rPr>
                <w:t>http://www.rossetisk.ru</w:t>
              </w:r>
            </w:hyperlink>
            <w:r w:rsidR="000C0B2F" w:rsidRPr="00E46F7A">
              <w:rPr>
                <w:sz w:val="24"/>
                <w:szCs w:val="24"/>
              </w:rPr>
              <w:t>;</w:t>
            </w:r>
          </w:p>
          <w:p w14:paraId="318C8960" w14:textId="77777777" w:rsidR="000C0B2F" w:rsidRPr="00E46F7A" w:rsidRDefault="00921810" w:rsidP="00CC04FD">
            <w:pPr>
              <w:ind w:left="57" w:right="57"/>
              <w:jc w:val="both"/>
              <w:rPr>
                <w:sz w:val="24"/>
                <w:szCs w:val="24"/>
              </w:rPr>
            </w:pPr>
            <w:hyperlink r:id="rId9" w:history="1">
              <w:r w:rsidR="000C0B2F" w:rsidRPr="00E46F7A">
                <w:rPr>
                  <w:rStyle w:val="a3"/>
                  <w:sz w:val="24"/>
                  <w:szCs w:val="24"/>
                </w:rPr>
                <w:t>http://disclosure.skrin.ru/disclosure/2632082033</w:t>
              </w:r>
            </w:hyperlink>
          </w:p>
        </w:tc>
      </w:tr>
      <w:tr w:rsidR="000C0B2F" w:rsidRPr="00A2592F" w14:paraId="2E14F8AC" w14:textId="77777777" w:rsidTr="00CC04FD">
        <w:tc>
          <w:tcPr>
            <w:tcW w:w="5557" w:type="dxa"/>
          </w:tcPr>
          <w:p w14:paraId="5E439D38" w14:textId="77777777" w:rsidR="000C0B2F" w:rsidRPr="00E46F7A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E46F7A">
              <w:rPr>
                <w:sz w:val="24"/>
                <w:szCs w:val="24"/>
              </w:rPr>
              <w:t>1.7. Дата наступления события (существенного факта), о котором составлено сообщение</w:t>
            </w:r>
          </w:p>
        </w:tc>
        <w:tc>
          <w:tcPr>
            <w:tcW w:w="4422" w:type="dxa"/>
          </w:tcPr>
          <w:p w14:paraId="62F36274" w14:textId="48316C8B" w:rsidR="000C0B2F" w:rsidRPr="00E46F7A" w:rsidRDefault="00230C6E" w:rsidP="00B03BBB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  <w:r w:rsidR="003B0D26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09</w:t>
            </w:r>
            <w:r w:rsidR="003B0D26">
              <w:rPr>
                <w:sz w:val="24"/>
                <w:szCs w:val="24"/>
              </w:rPr>
              <w:t>.2026</w:t>
            </w:r>
          </w:p>
        </w:tc>
      </w:tr>
    </w:tbl>
    <w:p w14:paraId="7594B3FA" w14:textId="77777777" w:rsidR="000C0B2F" w:rsidRPr="00A2592F" w:rsidRDefault="000C0B2F" w:rsidP="000C0B2F">
      <w:pPr>
        <w:rPr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79"/>
      </w:tblGrid>
      <w:tr w:rsidR="000C0B2F" w:rsidRPr="00A2592F" w14:paraId="1CA78F63" w14:textId="77777777" w:rsidTr="00CC04FD">
        <w:tc>
          <w:tcPr>
            <w:tcW w:w="9979" w:type="dxa"/>
          </w:tcPr>
          <w:p w14:paraId="64C96153" w14:textId="77777777" w:rsidR="000C0B2F" w:rsidRPr="002B7A4B" w:rsidRDefault="000C0B2F" w:rsidP="00CC04FD">
            <w:pPr>
              <w:jc w:val="center"/>
              <w:rPr>
                <w:sz w:val="24"/>
                <w:szCs w:val="24"/>
              </w:rPr>
            </w:pPr>
            <w:r w:rsidRPr="002B7A4B">
              <w:rPr>
                <w:sz w:val="24"/>
                <w:szCs w:val="24"/>
              </w:rPr>
              <w:t>2. Содержание сообщения</w:t>
            </w:r>
          </w:p>
        </w:tc>
      </w:tr>
      <w:tr w:rsidR="000C0B2F" w:rsidRPr="00A2592F" w14:paraId="68A60C9E" w14:textId="77777777" w:rsidTr="00CC04FD">
        <w:tc>
          <w:tcPr>
            <w:tcW w:w="9979" w:type="dxa"/>
          </w:tcPr>
          <w:p w14:paraId="63348175" w14:textId="77777777" w:rsidR="007D57FC" w:rsidRPr="007D57FC" w:rsidRDefault="007D57FC" w:rsidP="007D57FC">
            <w:pPr>
              <w:shd w:val="clear" w:color="auto" w:fill="FFFFFF"/>
              <w:spacing w:line="270" w:lineRule="atLeast"/>
              <w:jc w:val="both"/>
              <w:rPr>
                <w:sz w:val="24"/>
                <w:szCs w:val="24"/>
              </w:rPr>
            </w:pPr>
            <w:r w:rsidRPr="007D57FC">
              <w:rPr>
                <w:sz w:val="24"/>
                <w:szCs w:val="24"/>
              </w:rPr>
              <w:t xml:space="preserve">2.1. </w:t>
            </w:r>
            <w:r w:rsidR="001650F4">
              <w:rPr>
                <w:sz w:val="24"/>
                <w:szCs w:val="24"/>
              </w:rPr>
              <w:t>И</w:t>
            </w:r>
            <w:r w:rsidR="001650F4" w:rsidRPr="001650F4">
              <w:rPr>
                <w:sz w:val="24"/>
                <w:szCs w:val="24"/>
              </w:rPr>
              <w:t>дентификационные признаки ценных бумаг эмитента, в отношении которых устанавливается дата, на которую определяются (фиксируются) лица, имеющие право на осуществление прав по ним</w:t>
            </w:r>
            <w:r w:rsidRPr="007D57FC">
              <w:rPr>
                <w:sz w:val="24"/>
                <w:szCs w:val="24"/>
              </w:rPr>
              <w:t xml:space="preserve">: </w:t>
            </w:r>
          </w:p>
          <w:p w14:paraId="7057640E" w14:textId="77777777" w:rsidR="001650F4" w:rsidRPr="001650F4" w:rsidRDefault="001650F4" w:rsidP="001650F4">
            <w:pPr>
              <w:shd w:val="clear" w:color="auto" w:fill="FFFFFF"/>
              <w:spacing w:line="270" w:lineRule="atLeast"/>
              <w:jc w:val="both"/>
              <w:rPr>
                <w:b/>
                <w:sz w:val="24"/>
                <w:szCs w:val="24"/>
              </w:rPr>
            </w:pPr>
            <w:r w:rsidRPr="001650F4">
              <w:rPr>
                <w:b/>
                <w:sz w:val="24"/>
                <w:szCs w:val="24"/>
              </w:rPr>
              <w:t>- акции обыкновенные, государственный регистрационный номер выпуска – 1-01-34747-Е от 27.12.2006, международный код идентификации (ISIN) – RU000A0JPPQ7, международный код классификации финансовых инструментов (CFI) – ESVXFR;</w:t>
            </w:r>
          </w:p>
          <w:p w14:paraId="63A66545" w14:textId="77777777" w:rsidR="007D57FC" w:rsidRPr="001650F4" w:rsidRDefault="001650F4" w:rsidP="001650F4">
            <w:pPr>
              <w:shd w:val="clear" w:color="auto" w:fill="FFFFFF"/>
              <w:spacing w:line="270" w:lineRule="atLeast"/>
              <w:jc w:val="both"/>
              <w:rPr>
                <w:b/>
                <w:sz w:val="24"/>
                <w:szCs w:val="24"/>
              </w:rPr>
            </w:pPr>
            <w:r w:rsidRPr="001650F4">
              <w:rPr>
                <w:b/>
                <w:sz w:val="24"/>
                <w:szCs w:val="24"/>
              </w:rPr>
              <w:t>- акции обыкновенные, регистрационный номер дополнительного выпуска – 1-01-34747-Е-009D от 10.08.2023, международный код идентификации (ISIN) – RU000A106QN0, международный код классификации финансовых инструментов (CFI) – ESVXFR.</w:t>
            </w:r>
          </w:p>
          <w:p w14:paraId="0187EF66" w14:textId="77777777" w:rsidR="001650F4" w:rsidRPr="007D57FC" w:rsidRDefault="001650F4" w:rsidP="001650F4">
            <w:pPr>
              <w:shd w:val="clear" w:color="auto" w:fill="FFFFFF"/>
              <w:spacing w:line="270" w:lineRule="atLeast"/>
              <w:jc w:val="both"/>
              <w:rPr>
                <w:sz w:val="24"/>
                <w:szCs w:val="24"/>
              </w:rPr>
            </w:pPr>
          </w:p>
          <w:p w14:paraId="56F7BBAC" w14:textId="77777777" w:rsidR="007D57FC" w:rsidRPr="007D57FC" w:rsidRDefault="007D57FC" w:rsidP="007D57FC">
            <w:pPr>
              <w:shd w:val="clear" w:color="auto" w:fill="FFFFFF"/>
              <w:spacing w:line="270" w:lineRule="atLeast"/>
              <w:jc w:val="both"/>
              <w:rPr>
                <w:sz w:val="24"/>
                <w:szCs w:val="24"/>
              </w:rPr>
            </w:pPr>
            <w:r w:rsidRPr="007D57FC">
              <w:rPr>
                <w:sz w:val="24"/>
                <w:szCs w:val="24"/>
              </w:rPr>
              <w:t>2.2. Права по ценным бумагам эмитента, в отношении которых устанавливается дата, на которую определяются (фиксируются) лица, имеющие право на их осуществление:</w:t>
            </w:r>
            <w:r w:rsidR="001650F4">
              <w:rPr>
                <w:sz w:val="24"/>
                <w:szCs w:val="24"/>
              </w:rPr>
              <w:t xml:space="preserve"> </w:t>
            </w:r>
            <w:r w:rsidR="00010F94" w:rsidRPr="00010F94">
              <w:rPr>
                <w:b/>
                <w:sz w:val="24"/>
                <w:szCs w:val="24"/>
              </w:rPr>
              <w:t>преимущественное право приобретения размещаемых посредством закрытой подписки дополнительных обыкновенных акций</w:t>
            </w:r>
            <w:r w:rsidRPr="001650F4">
              <w:rPr>
                <w:b/>
                <w:sz w:val="24"/>
                <w:szCs w:val="24"/>
              </w:rPr>
              <w:t>.</w:t>
            </w:r>
          </w:p>
          <w:p w14:paraId="78E7A859" w14:textId="77777777" w:rsidR="007D57FC" w:rsidRPr="007D57FC" w:rsidRDefault="007D57FC" w:rsidP="007D57FC">
            <w:pPr>
              <w:shd w:val="clear" w:color="auto" w:fill="FFFFFF"/>
              <w:spacing w:line="270" w:lineRule="atLeast"/>
              <w:jc w:val="both"/>
              <w:rPr>
                <w:sz w:val="24"/>
                <w:szCs w:val="24"/>
              </w:rPr>
            </w:pPr>
          </w:p>
          <w:p w14:paraId="6A325517" w14:textId="77777777" w:rsidR="007D57FC" w:rsidRPr="007D57FC" w:rsidRDefault="007D57FC" w:rsidP="007D57FC">
            <w:pPr>
              <w:shd w:val="clear" w:color="auto" w:fill="FFFFFF"/>
              <w:spacing w:line="270" w:lineRule="atLeast"/>
              <w:jc w:val="both"/>
              <w:rPr>
                <w:sz w:val="24"/>
                <w:szCs w:val="24"/>
              </w:rPr>
            </w:pPr>
            <w:r w:rsidRPr="007D57FC">
              <w:rPr>
                <w:sz w:val="24"/>
                <w:szCs w:val="24"/>
              </w:rPr>
              <w:t xml:space="preserve">2.3. Дата, на которую определяются (фиксируются) лица, имеющие право на осуществление </w:t>
            </w:r>
            <w:r w:rsidR="001650F4">
              <w:rPr>
                <w:sz w:val="24"/>
                <w:szCs w:val="24"/>
              </w:rPr>
              <w:t>прав по ценным бумагам эмитента:</w:t>
            </w:r>
            <w:r w:rsidR="001650F4">
              <w:t xml:space="preserve"> </w:t>
            </w:r>
            <w:r w:rsidR="00010F94">
              <w:rPr>
                <w:b/>
                <w:sz w:val="24"/>
                <w:szCs w:val="24"/>
              </w:rPr>
              <w:t>04.09.</w:t>
            </w:r>
            <w:r w:rsidR="003B0D26" w:rsidRPr="003B0D26">
              <w:rPr>
                <w:b/>
                <w:sz w:val="24"/>
                <w:szCs w:val="24"/>
              </w:rPr>
              <w:t>2026</w:t>
            </w:r>
            <w:r w:rsidR="00010F94">
              <w:rPr>
                <w:b/>
                <w:sz w:val="24"/>
                <w:szCs w:val="24"/>
              </w:rPr>
              <w:t xml:space="preserve"> – </w:t>
            </w:r>
            <w:r w:rsidR="00010F94" w:rsidRPr="00010F94">
              <w:rPr>
                <w:b/>
                <w:sz w:val="24"/>
                <w:szCs w:val="24"/>
              </w:rPr>
              <w:t>дата определения (фиксации) лиц, имевших право голоса при принятии решени</w:t>
            </w:r>
            <w:r w:rsidR="00010F94">
              <w:rPr>
                <w:b/>
                <w:sz w:val="24"/>
                <w:szCs w:val="24"/>
              </w:rPr>
              <w:t>я</w:t>
            </w:r>
            <w:r w:rsidR="00010F94" w:rsidRPr="00010F94">
              <w:rPr>
                <w:b/>
                <w:sz w:val="24"/>
                <w:szCs w:val="24"/>
              </w:rPr>
              <w:t xml:space="preserve"> Общим собранием акционеров </w:t>
            </w:r>
            <w:r w:rsidR="00C41B48" w:rsidRPr="00C41B48">
              <w:rPr>
                <w:b/>
                <w:sz w:val="24"/>
                <w:szCs w:val="24"/>
              </w:rPr>
              <w:t>ПАО «Россети</w:t>
            </w:r>
            <w:r w:rsidR="00C41B48">
              <w:rPr>
                <w:b/>
                <w:sz w:val="24"/>
                <w:szCs w:val="24"/>
              </w:rPr>
              <w:t xml:space="preserve"> Северный Кавказ» </w:t>
            </w:r>
            <w:r w:rsidR="00010F94" w:rsidRPr="00010F94">
              <w:rPr>
                <w:b/>
                <w:sz w:val="24"/>
                <w:szCs w:val="24"/>
              </w:rPr>
              <w:t>2</w:t>
            </w:r>
            <w:r w:rsidR="00010F94">
              <w:rPr>
                <w:b/>
                <w:sz w:val="24"/>
                <w:szCs w:val="24"/>
              </w:rPr>
              <w:t>8</w:t>
            </w:r>
            <w:r w:rsidR="00010F94" w:rsidRPr="00010F94">
              <w:rPr>
                <w:b/>
                <w:sz w:val="24"/>
                <w:szCs w:val="24"/>
              </w:rPr>
              <w:t>.0</w:t>
            </w:r>
            <w:r w:rsidR="00010F94">
              <w:rPr>
                <w:b/>
                <w:sz w:val="24"/>
                <w:szCs w:val="24"/>
              </w:rPr>
              <w:t>9</w:t>
            </w:r>
            <w:r w:rsidR="00010F94" w:rsidRPr="00010F94">
              <w:rPr>
                <w:b/>
                <w:sz w:val="24"/>
                <w:szCs w:val="24"/>
              </w:rPr>
              <w:t>.2026, являющегося основанием для размещения дополнительных обыкновенных акций</w:t>
            </w:r>
            <w:r w:rsidR="00010F94">
              <w:rPr>
                <w:b/>
                <w:sz w:val="24"/>
                <w:szCs w:val="24"/>
              </w:rPr>
              <w:t>.</w:t>
            </w:r>
          </w:p>
          <w:p w14:paraId="27F74FD0" w14:textId="77777777" w:rsidR="001650F4" w:rsidRPr="007D57FC" w:rsidRDefault="001650F4" w:rsidP="007D57FC">
            <w:pPr>
              <w:shd w:val="clear" w:color="auto" w:fill="FFFFFF"/>
              <w:spacing w:line="270" w:lineRule="atLeast"/>
              <w:jc w:val="both"/>
              <w:rPr>
                <w:sz w:val="24"/>
                <w:szCs w:val="24"/>
              </w:rPr>
            </w:pPr>
          </w:p>
          <w:p w14:paraId="55BDAD16" w14:textId="73E9551B" w:rsidR="000E3BC7" w:rsidRPr="0092056E" w:rsidRDefault="007D57FC" w:rsidP="00FB20FA">
            <w:pPr>
              <w:pStyle w:val="aa"/>
              <w:shd w:val="clear" w:color="auto" w:fill="FFFFFF"/>
              <w:spacing w:line="270" w:lineRule="atLeast"/>
              <w:ind w:left="0"/>
              <w:jc w:val="both"/>
              <w:rPr>
                <w:color w:val="333333"/>
                <w:sz w:val="24"/>
                <w:szCs w:val="24"/>
              </w:rPr>
            </w:pPr>
            <w:r w:rsidRPr="00625C6C">
              <w:rPr>
                <w:sz w:val="24"/>
                <w:szCs w:val="24"/>
              </w:rPr>
              <w:t xml:space="preserve">2.4. Дата составления и номер протокола собрания (заседания) уполномоченного органа управления эмитента, на котором принято решение о дате, на которую определяются (фиксируются) лица, имеющие право на осуществление прав по ценным бумагам эмитента (дате, на которую составляется список владельцев ценных бумаг эмитента для целей осуществления прав по ценным бумагам </w:t>
            </w:r>
            <w:r w:rsidRPr="00E46F7A">
              <w:rPr>
                <w:sz w:val="24"/>
                <w:szCs w:val="24"/>
              </w:rPr>
              <w:t>эмитента), или иное решение, являющееся основанием для определения указанной даты</w:t>
            </w:r>
            <w:r w:rsidR="00FB20FA">
              <w:rPr>
                <w:sz w:val="24"/>
                <w:szCs w:val="24"/>
              </w:rPr>
              <w:t>:</w:t>
            </w:r>
            <w:bookmarkStart w:id="0" w:name="_GoBack"/>
            <w:bookmarkEnd w:id="0"/>
            <w:r w:rsidR="00C41B48">
              <w:rPr>
                <w:sz w:val="24"/>
                <w:szCs w:val="24"/>
              </w:rPr>
              <w:t xml:space="preserve"> </w:t>
            </w:r>
            <w:r w:rsidR="00C41B48" w:rsidRPr="00C41B48">
              <w:rPr>
                <w:b/>
                <w:sz w:val="24"/>
                <w:szCs w:val="24"/>
              </w:rPr>
              <w:t xml:space="preserve">дата определения (фиксации) лиц, имеющих право голоса при принятии </w:t>
            </w:r>
            <w:r w:rsidR="00C41B48" w:rsidRPr="00C41B48">
              <w:rPr>
                <w:b/>
                <w:sz w:val="24"/>
                <w:szCs w:val="24"/>
              </w:rPr>
              <w:lastRenderedPageBreak/>
              <w:t xml:space="preserve">решений Общим собранием акционеров Общества </w:t>
            </w:r>
            <w:r w:rsidR="00C41B48">
              <w:rPr>
                <w:b/>
                <w:sz w:val="24"/>
                <w:szCs w:val="24"/>
              </w:rPr>
              <w:t>28</w:t>
            </w:r>
            <w:r w:rsidR="00C41B48" w:rsidRPr="00C41B48">
              <w:rPr>
                <w:b/>
                <w:sz w:val="24"/>
                <w:szCs w:val="24"/>
              </w:rPr>
              <w:t>.0</w:t>
            </w:r>
            <w:r w:rsidR="00C41B48">
              <w:rPr>
                <w:b/>
                <w:sz w:val="24"/>
                <w:szCs w:val="24"/>
              </w:rPr>
              <w:t>9</w:t>
            </w:r>
            <w:r w:rsidR="00C41B48" w:rsidRPr="00C41B48">
              <w:rPr>
                <w:b/>
                <w:sz w:val="24"/>
                <w:szCs w:val="24"/>
              </w:rPr>
              <w:t>.2026, определена решением Совета директоров ПАО «Россети</w:t>
            </w:r>
            <w:r w:rsidR="00C41B48">
              <w:rPr>
                <w:b/>
                <w:sz w:val="24"/>
                <w:szCs w:val="24"/>
              </w:rPr>
              <w:t xml:space="preserve"> Северный Кавказ</w:t>
            </w:r>
            <w:r w:rsidR="00C41B48" w:rsidRPr="00C41B48">
              <w:rPr>
                <w:b/>
                <w:sz w:val="24"/>
                <w:szCs w:val="24"/>
              </w:rPr>
              <w:t xml:space="preserve">» (протокол от </w:t>
            </w:r>
            <w:r w:rsidR="000B0FBD">
              <w:rPr>
                <w:b/>
                <w:sz w:val="24"/>
                <w:szCs w:val="24"/>
              </w:rPr>
              <w:t>27</w:t>
            </w:r>
            <w:r w:rsidR="00C41B48" w:rsidRPr="00C41B48">
              <w:rPr>
                <w:b/>
                <w:sz w:val="24"/>
                <w:szCs w:val="24"/>
              </w:rPr>
              <w:t>.0</w:t>
            </w:r>
            <w:r w:rsidR="00C41B48">
              <w:rPr>
                <w:b/>
                <w:sz w:val="24"/>
                <w:szCs w:val="24"/>
              </w:rPr>
              <w:t>8</w:t>
            </w:r>
            <w:r w:rsidR="00C41B48" w:rsidRPr="00C41B48">
              <w:rPr>
                <w:b/>
                <w:sz w:val="24"/>
                <w:szCs w:val="24"/>
              </w:rPr>
              <w:t xml:space="preserve">.2026 № </w:t>
            </w:r>
            <w:r w:rsidR="00C41B48">
              <w:rPr>
                <w:b/>
                <w:sz w:val="24"/>
                <w:szCs w:val="24"/>
              </w:rPr>
              <w:t>615</w:t>
            </w:r>
            <w:r w:rsidR="00C41B48" w:rsidRPr="00C41B48">
              <w:rPr>
                <w:b/>
                <w:sz w:val="24"/>
                <w:szCs w:val="24"/>
              </w:rPr>
              <w:t>); решение, являющееся основанием для размещения дополнительных обыкновенных акций, принято Общим собранием акционеров ПАО «Россети</w:t>
            </w:r>
            <w:r w:rsidR="00C41B48">
              <w:rPr>
                <w:b/>
                <w:sz w:val="24"/>
                <w:szCs w:val="24"/>
              </w:rPr>
              <w:t xml:space="preserve"> Северный Кавказ</w:t>
            </w:r>
            <w:r w:rsidR="00C41B48" w:rsidRPr="00C41B48">
              <w:rPr>
                <w:b/>
                <w:sz w:val="24"/>
                <w:szCs w:val="24"/>
              </w:rPr>
              <w:t>» 2</w:t>
            </w:r>
            <w:r w:rsidR="00C41B48">
              <w:rPr>
                <w:b/>
                <w:sz w:val="24"/>
                <w:szCs w:val="24"/>
              </w:rPr>
              <w:t>8</w:t>
            </w:r>
            <w:r w:rsidR="00C41B48" w:rsidRPr="00C41B48">
              <w:rPr>
                <w:b/>
                <w:sz w:val="24"/>
                <w:szCs w:val="24"/>
              </w:rPr>
              <w:t>.0</w:t>
            </w:r>
            <w:r w:rsidR="00C41B48">
              <w:rPr>
                <w:b/>
                <w:sz w:val="24"/>
                <w:szCs w:val="24"/>
              </w:rPr>
              <w:t>9</w:t>
            </w:r>
            <w:r w:rsidR="00C41B48" w:rsidRPr="00C41B48">
              <w:rPr>
                <w:b/>
                <w:sz w:val="24"/>
                <w:szCs w:val="24"/>
              </w:rPr>
              <w:t>.2026 (протокол от 2</w:t>
            </w:r>
            <w:r w:rsidR="00C41B48">
              <w:rPr>
                <w:b/>
                <w:sz w:val="24"/>
                <w:szCs w:val="24"/>
              </w:rPr>
              <w:t>9</w:t>
            </w:r>
            <w:r w:rsidR="00C41B48" w:rsidRPr="00C41B48">
              <w:rPr>
                <w:b/>
                <w:sz w:val="24"/>
                <w:szCs w:val="24"/>
              </w:rPr>
              <w:t>.0</w:t>
            </w:r>
            <w:r w:rsidR="00C41B48">
              <w:rPr>
                <w:b/>
                <w:sz w:val="24"/>
                <w:szCs w:val="24"/>
              </w:rPr>
              <w:t>9</w:t>
            </w:r>
            <w:r w:rsidR="00C41B48" w:rsidRPr="00C41B48">
              <w:rPr>
                <w:b/>
                <w:sz w:val="24"/>
                <w:szCs w:val="24"/>
              </w:rPr>
              <w:t>.2026 № 3</w:t>
            </w:r>
            <w:r w:rsidR="00C41B48">
              <w:rPr>
                <w:b/>
                <w:sz w:val="24"/>
                <w:szCs w:val="24"/>
              </w:rPr>
              <w:t>0</w:t>
            </w:r>
            <w:r w:rsidR="00C41B48" w:rsidRPr="00C41B48">
              <w:rPr>
                <w:b/>
                <w:sz w:val="24"/>
                <w:szCs w:val="24"/>
              </w:rPr>
              <w:t>)</w:t>
            </w:r>
            <w:r w:rsidR="00C41B48">
              <w:rPr>
                <w:b/>
                <w:sz w:val="24"/>
                <w:szCs w:val="24"/>
              </w:rPr>
              <w:t>.</w:t>
            </w:r>
          </w:p>
        </w:tc>
      </w:tr>
    </w:tbl>
    <w:p w14:paraId="453EEB41" w14:textId="77777777" w:rsidR="003B0D26" w:rsidRPr="00A2592F" w:rsidRDefault="003B0D26" w:rsidP="000C0B2F">
      <w:pPr>
        <w:rPr>
          <w:sz w:val="26"/>
          <w:szCs w:val="26"/>
        </w:rPr>
      </w:pPr>
    </w:p>
    <w:tbl>
      <w:tblPr>
        <w:tblW w:w="993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510"/>
        <w:gridCol w:w="198"/>
        <w:gridCol w:w="397"/>
        <w:gridCol w:w="255"/>
        <w:gridCol w:w="1418"/>
        <w:gridCol w:w="397"/>
        <w:gridCol w:w="2065"/>
        <w:gridCol w:w="397"/>
        <w:gridCol w:w="1588"/>
        <w:gridCol w:w="141"/>
        <w:gridCol w:w="1923"/>
        <w:gridCol w:w="78"/>
      </w:tblGrid>
      <w:tr w:rsidR="00605102" w:rsidRPr="00A2592F" w14:paraId="74EA4311" w14:textId="77777777" w:rsidTr="00E9317B">
        <w:tc>
          <w:tcPr>
            <w:tcW w:w="993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3FEFF" w14:textId="77777777" w:rsidR="00605102" w:rsidRPr="002B7A4B" w:rsidRDefault="00605102" w:rsidP="00E9317B">
            <w:pPr>
              <w:jc w:val="center"/>
              <w:rPr>
                <w:sz w:val="24"/>
                <w:szCs w:val="24"/>
              </w:rPr>
            </w:pPr>
            <w:r w:rsidRPr="002B7A4B">
              <w:rPr>
                <w:sz w:val="24"/>
                <w:szCs w:val="24"/>
              </w:rPr>
              <w:t>3. Подпись</w:t>
            </w:r>
          </w:p>
        </w:tc>
      </w:tr>
      <w:tr w:rsidR="00605102" w:rsidRPr="00E46F7A" w14:paraId="34D9EA65" w14:textId="77777777" w:rsidTr="00E9317B"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A1BD97C" w14:textId="77777777" w:rsidR="00605102" w:rsidRPr="002B7A4B" w:rsidRDefault="00605102" w:rsidP="00E9317B">
            <w:pPr>
              <w:ind w:left="57"/>
              <w:rPr>
                <w:sz w:val="24"/>
                <w:szCs w:val="24"/>
              </w:rPr>
            </w:pPr>
            <w:r w:rsidRPr="002B7A4B">
              <w:rPr>
                <w:sz w:val="24"/>
                <w:szCs w:val="24"/>
              </w:rPr>
              <w:t>3.1.</w:t>
            </w:r>
          </w:p>
        </w:tc>
        <w:tc>
          <w:tcPr>
            <w:tcW w:w="5240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973630E" w14:textId="77777777" w:rsidR="00914814" w:rsidRPr="00E46F7A" w:rsidRDefault="00914814" w:rsidP="00914814">
            <w:pPr>
              <w:rPr>
                <w:sz w:val="24"/>
                <w:szCs w:val="24"/>
              </w:rPr>
            </w:pPr>
            <w:r w:rsidRPr="00E46F7A">
              <w:rPr>
                <w:sz w:val="24"/>
                <w:szCs w:val="24"/>
              </w:rPr>
              <w:t xml:space="preserve">Заместитель директора – начальник отдела корпоративного управления Департамента </w:t>
            </w:r>
          </w:p>
          <w:p w14:paraId="5AABF756" w14:textId="77777777" w:rsidR="00914814" w:rsidRPr="00E46F7A" w:rsidRDefault="00914814" w:rsidP="00914814">
            <w:pPr>
              <w:rPr>
                <w:sz w:val="24"/>
                <w:szCs w:val="24"/>
              </w:rPr>
            </w:pPr>
            <w:r w:rsidRPr="00E46F7A">
              <w:rPr>
                <w:sz w:val="24"/>
                <w:szCs w:val="24"/>
              </w:rPr>
              <w:t>корпоративного управления и взаимодействия с акционерами ПАО «Россети Северный Кавказ»</w:t>
            </w:r>
          </w:p>
          <w:p w14:paraId="123C83C6" w14:textId="77777777" w:rsidR="00605102" w:rsidRPr="00E46F7A" w:rsidRDefault="00914814" w:rsidP="00914814">
            <w:pPr>
              <w:rPr>
                <w:sz w:val="24"/>
                <w:szCs w:val="24"/>
              </w:rPr>
            </w:pPr>
            <w:r w:rsidRPr="00E46F7A">
              <w:rPr>
                <w:sz w:val="24"/>
                <w:szCs w:val="24"/>
              </w:rPr>
              <w:t>(на основании доверенности от 01.01.2026 № 36)</w:t>
            </w:r>
          </w:p>
        </w:tc>
        <w:tc>
          <w:tcPr>
            <w:tcW w:w="397" w:type="dxa"/>
            <w:tcBorders>
              <w:top w:val="single" w:sz="4" w:space="0" w:color="auto"/>
            </w:tcBorders>
            <w:vAlign w:val="bottom"/>
          </w:tcPr>
          <w:p w14:paraId="3697FB20" w14:textId="77777777" w:rsidR="00605102" w:rsidRPr="00E46F7A" w:rsidRDefault="00605102" w:rsidP="00E9317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8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F89DD4D" w14:textId="77777777" w:rsidR="00605102" w:rsidRPr="00E46F7A" w:rsidRDefault="00605102" w:rsidP="00E9317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" w:type="dxa"/>
            <w:tcBorders>
              <w:top w:val="single" w:sz="4" w:space="0" w:color="auto"/>
            </w:tcBorders>
            <w:vAlign w:val="bottom"/>
          </w:tcPr>
          <w:p w14:paraId="66FBDBA4" w14:textId="77777777" w:rsidR="00605102" w:rsidRPr="00E46F7A" w:rsidRDefault="00605102" w:rsidP="00E9317B">
            <w:pPr>
              <w:rPr>
                <w:sz w:val="24"/>
                <w:szCs w:val="24"/>
              </w:rPr>
            </w:pPr>
          </w:p>
        </w:tc>
        <w:tc>
          <w:tcPr>
            <w:tcW w:w="192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7260867" w14:textId="77777777" w:rsidR="00605102" w:rsidRPr="00E46F7A" w:rsidRDefault="00605102" w:rsidP="00E9317B">
            <w:pPr>
              <w:jc w:val="center"/>
              <w:rPr>
                <w:sz w:val="24"/>
                <w:szCs w:val="24"/>
              </w:rPr>
            </w:pPr>
            <w:r w:rsidRPr="00E46F7A">
              <w:rPr>
                <w:sz w:val="24"/>
                <w:szCs w:val="24"/>
              </w:rPr>
              <w:t>В.В. Волковский</w:t>
            </w:r>
          </w:p>
        </w:tc>
        <w:tc>
          <w:tcPr>
            <w:tcW w:w="78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391D51DA" w14:textId="77777777" w:rsidR="00605102" w:rsidRPr="00E46F7A" w:rsidRDefault="00605102" w:rsidP="00E9317B">
            <w:pPr>
              <w:rPr>
                <w:sz w:val="24"/>
                <w:szCs w:val="24"/>
              </w:rPr>
            </w:pPr>
          </w:p>
        </w:tc>
      </w:tr>
      <w:tr w:rsidR="00605102" w:rsidRPr="00E46F7A" w14:paraId="167104B5" w14:textId="77777777" w:rsidTr="00E9317B">
        <w:trPr>
          <w:trHeight w:val="70"/>
        </w:trPr>
        <w:tc>
          <w:tcPr>
            <w:tcW w:w="567" w:type="dxa"/>
            <w:tcBorders>
              <w:left w:val="single" w:sz="4" w:space="0" w:color="auto"/>
              <w:bottom w:val="nil"/>
            </w:tcBorders>
          </w:tcPr>
          <w:p w14:paraId="2701E222" w14:textId="77777777" w:rsidR="00605102" w:rsidRPr="002B7A4B" w:rsidRDefault="00605102" w:rsidP="00E9317B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5240" w:type="dxa"/>
            <w:gridSpan w:val="7"/>
            <w:tcBorders>
              <w:bottom w:val="nil"/>
            </w:tcBorders>
          </w:tcPr>
          <w:p w14:paraId="0E4D0A19" w14:textId="77777777" w:rsidR="00605102" w:rsidRPr="00E46F7A" w:rsidRDefault="00605102" w:rsidP="00E9317B">
            <w:pPr>
              <w:spacing w:after="240"/>
              <w:jc w:val="center"/>
              <w:rPr>
                <w:sz w:val="24"/>
                <w:szCs w:val="24"/>
              </w:rPr>
            </w:pPr>
            <w:r w:rsidRPr="00E46F7A">
              <w:rPr>
                <w:sz w:val="24"/>
                <w:szCs w:val="24"/>
              </w:rPr>
              <w:t>(наименование должности уполномоченного лица эмитента)</w:t>
            </w:r>
          </w:p>
        </w:tc>
        <w:tc>
          <w:tcPr>
            <w:tcW w:w="397" w:type="dxa"/>
            <w:tcBorders>
              <w:bottom w:val="nil"/>
            </w:tcBorders>
          </w:tcPr>
          <w:p w14:paraId="3C890918" w14:textId="77777777" w:rsidR="00605102" w:rsidRPr="00E46F7A" w:rsidRDefault="00605102" w:rsidP="00E9317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88" w:type="dxa"/>
            <w:tcBorders>
              <w:top w:val="nil"/>
              <w:bottom w:val="nil"/>
            </w:tcBorders>
          </w:tcPr>
          <w:p w14:paraId="702EB768" w14:textId="77777777" w:rsidR="00605102" w:rsidRPr="00E46F7A" w:rsidRDefault="00605102" w:rsidP="00E9317B">
            <w:pPr>
              <w:jc w:val="center"/>
              <w:rPr>
                <w:sz w:val="24"/>
                <w:szCs w:val="24"/>
              </w:rPr>
            </w:pPr>
            <w:r w:rsidRPr="00E46F7A">
              <w:rPr>
                <w:sz w:val="24"/>
                <w:szCs w:val="24"/>
              </w:rPr>
              <w:t>(подпись)</w:t>
            </w:r>
          </w:p>
        </w:tc>
        <w:tc>
          <w:tcPr>
            <w:tcW w:w="141" w:type="dxa"/>
            <w:tcBorders>
              <w:top w:val="nil"/>
              <w:bottom w:val="nil"/>
            </w:tcBorders>
          </w:tcPr>
          <w:p w14:paraId="4B3EFAE1" w14:textId="77777777" w:rsidR="00605102" w:rsidRPr="00E46F7A" w:rsidRDefault="00605102" w:rsidP="00E9317B">
            <w:pPr>
              <w:rPr>
                <w:sz w:val="24"/>
                <w:szCs w:val="24"/>
              </w:rPr>
            </w:pPr>
          </w:p>
        </w:tc>
        <w:tc>
          <w:tcPr>
            <w:tcW w:w="1923" w:type="dxa"/>
            <w:tcBorders>
              <w:top w:val="nil"/>
              <w:bottom w:val="nil"/>
            </w:tcBorders>
          </w:tcPr>
          <w:p w14:paraId="4A2B6B5F" w14:textId="77777777" w:rsidR="00605102" w:rsidRPr="00E46F7A" w:rsidRDefault="00605102" w:rsidP="00E9317B">
            <w:pPr>
              <w:jc w:val="center"/>
              <w:rPr>
                <w:sz w:val="24"/>
                <w:szCs w:val="24"/>
              </w:rPr>
            </w:pPr>
            <w:r w:rsidRPr="00E46F7A">
              <w:rPr>
                <w:sz w:val="24"/>
                <w:szCs w:val="24"/>
              </w:rPr>
              <w:t>(И.О. Фамилия)</w:t>
            </w:r>
          </w:p>
        </w:tc>
        <w:tc>
          <w:tcPr>
            <w:tcW w:w="78" w:type="dxa"/>
            <w:tcBorders>
              <w:top w:val="nil"/>
              <w:bottom w:val="nil"/>
              <w:right w:val="single" w:sz="4" w:space="0" w:color="auto"/>
            </w:tcBorders>
          </w:tcPr>
          <w:p w14:paraId="7EC2E8FC" w14:textId="77777777" w:rsidR="00605102" w:rsidRPr="00E46F7A" w:rsidRDefault="00605102" w:rsidP="00E9317B">
            <w:pPr>
              <w:rPr>
                <w:sz w:val="24"/>
                <w:szCs w:val="24"/>
              </w:rPr>
            </w:pPr>
          </w:p>
        </w:tc>
      </w:tr>
      <w:tr w:rsidR="00605102" w:rsidRPr="00E46F7A" w14:paraId="1039FCD0" w14:textId="77777777" w:rsidTr="00E9317B">
        <w:tc>
          <w:tcPr>
            <w:tcW w:w="107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8CE62A8" w14:textId="77777777" w:rsidR="00605102" w:rsidRPr="00E46F7A" w:rsidRDefault="00605102" w:rsidP="00E9317B">
            <w:pPr>
              <w:ind w:left="57"/>
              <w:rPr>
                <w:sz w:val="24"/>
                <w:szCs w:val="24"/>
              </w:rPr>
            </w:pPr>
            <w:r w:rsidRPr="00E46F7A">
              <w:rPr>
                <w:sz w:val="24"/>
                <w:szCs w:val="24"/>
              </w:rPr>
              <w:t>3.2. Дата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AB84C5" w14:textId="77777777" w:rsidR="00605102" w:rsidRPr="00E46F7A" w:rsidRDefault="00605102" w:rsidP="00E9317B">
            <w:pPr>
              <w:jc w:val="right"/>
              <w:rPr>
                <w:sz w:val="24"/>
                <w:szCs w:val="24"/>
              </w:rPr>
            </w:pPr>
            <w:r w:rsidRPr="00E46F7A"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F116D2D" w14:textId="77777777" w:rsidR="00605102" w:rsidRPr="00E46F7A" w:rsidRDefault="00E46F7A" w:rsidP="00C41B48">
            <w:pPr>
              <w:jc w:val="center"/>
              <w:rPr>
                <w:sz w:val="24"/>
                <w:szCs w:val="24"/>
              </w:rPr>
            </w:pPr>
            <w:r w:rsidRPr="00E46F7A">
              <w:rPr>
                <w:sz w:val="24"/>
                <w:szCs w:val="24"/>
              </w:rPr>
              <w:t>2</w:t>
            </w:r>
            <w:r w:rsidR="00C41B48">
              <w:rPr>
                <w:sz w:val="24"/>
                <w:szCs w:val="24"/>
              </w:rPr>
              <w:t>9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96620A" w14:textId="77777777" w:rsidR="00605102" w:rsidRPr="00E46F7A" w:rsidRDefault="00605102" w:rsidP="00E9317B">
            <w:pPr>
              <w:rPr>
                <w:sz w:val="24"/>
                <w:szCs w:val="24"/>
              </w:rPr>
            </w:pPr>
            <w:r w:rsidRPr="00E46F7A">
              <w:rPr>
                <w:sz w:val="24"/>
                <w:szCs w:val="24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63BFBDD" w14:textId="77777777" w:rsidR="00605102" w:rsidRPr="00E46F7A" w:rsidRDefault="00C41B48" w:rsidP="00E9317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3A2C25" w14:textId="77777777" w:rsidR="00605102" w:rsidRPr="00E46F7A" w:rsidRDefault="00605102" w:rsidP="00E9317B">
            <w:pPr>
              <w:jc w:val="right"/>
              <w:rPr>
                <w:sz w:val="24"/>
                <w:szCs w:val="24"/>
              </w:rPr>
            </w:pPr>
            <w:r w:rsidRPr="00E46F7A">
              <w:rPr>
                <w:sz w:val="24"/>
                <w:szCs w:val="24"/>
              </w:rPr>
              <w:t>20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0BC5FA3" w14:textId="77777777" w:rsidR="00605102" w:rsidRPr="00E46F7A" w:rsidRDefault="00914814" w:rsidP="00E9317B">
            <w:pPr>
              <w:ind w:right="-30"/>
              <w:rPr>
                <w:sz w:val="24"/>
                <w:szCs w:val="24"/>
              </w:rPr>
            </w:pPr>
            <w:r w:rsidRPr="00E46F7A">
              <w:rPr>
                <w:sz w:val="24"/>
                <w:szCs w:val="24"/>
              </w:rPr>
              <w:t>26</w:t>
            </w:r>
          </w:p>
        </w:tc>
        <w:tc>
          <w:tcPr>
            <w:tcW w:w="4127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5AD9BAD" w14:textId="77777777" w:rsidR="00605102" w:rsidRPr="00E46F7A" w:rsidRDefault="00605102" w:rsidP="00E9317B">
            <w:pPr>
              <w:ind w:left="57"/>
              <w:rPr>
                <w:sz w:val="24"/>
                <w:szCs w:val="24"/>
              </w:rPr>
            </w:pPr>
            <w:r w:rsidRPr="00E46F7A">
              <w:rPr>
                <w:sz w:val="24"/>
                <w:szCs w:val="24"/>
              </w:rPr>
              <w:t>г.</w:t>
            </w:r>
          </w:p>
        </w:tc>
      </w:tr>
      <w:tr w:rsidR="00605102" w:rsidRPr="00E46F7A" w14:paraId="1071305D" w14:textId="77777777" w:rsidTr="00E9317B">
        <w:tc>
          <w:tcPr>
            <w:tcW w:w="9934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47D8C" w14:textId="77777777" w:rsidR="00605102" w:rsidRPr="00E46F7A" w:rsidRDefault="00605102" w:rsidP="00E9317B">
            <w:pPr>
              <w:rPr>
                <w:sz w:val="24"/>
                <w:szCs w:val="24"/>
              </w:rPr>
            </w:pPr>
          </w:p>
        </w:tc>
      </w:tr>
    </w:tbl>
    <w:p w14:paraId="615924B8" w14:textId="77777777" w:rsidR="000C0B2F" w:rsidRPr="00A2592F" w:rsidRDefault="000C0B2F" w:rsidP="00941566">
      <w:pPr>
        <w:rPr>
          <w:sz w:val="26"/>
          <w:szCs w:val="26"/>
        </w:rPr>
      </w:pPr>
    </w:p>
    <w:sectPr w:rsidR="000C0B2F" w:rsidRPr="00A2592F" w:rsidSect="00C41B48">
      <w:headerReference w:type="default" r:id="rId10"/>
      <w:pgSz w:w="11907" w:h="16840" w:code="9"/>
      <w:pgMar w:top="1134" w:right="851" w:bottom="993" w:left="1134" w:header="397" w:footer="397" w:gutter="0"/>
      <w:cols w:space="709"/>
      <w:titlePg/>
      <w:rtlGutter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258AA9" w14:textId="77777777" w:rsidR="00921810" w:rsidRDefault="00921810" w:rsidP="00482518">
      <w:r>
        <w:separator/>
      </w:r>
    </w:p>
  </w:endnote>
  <w:endnote w:type="continuationSeparator" w:id="0">
    <w:p w14:paraId="066FFAC5" w14:textId="77777777" w:rsidR="00921810" w:rsidRDefault="00921810" w:rsidP="004825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E0801B" w14:textId="77777777" w:rsidR="00921810" w:rsidRDefault="00921810" w:rsidP="00482518">
      <w:r>
        <w:separator/>
      </w:r>
    </w:p>
  </w:footnote>
  <w:footnote w:type="continuationSeparator" w:id="0">
    <w:p w14:paraId="69508B61" w14:textId="77777777" w:rsidR="00921810" w:rsidRDefault="00921810" w:rsidP="004825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4"/>
      </w:rPr>
      <w:id w:val="694345117"/>
      <w:docPartObj>
        <w:docPartGallery w:val="Page Numbers (Top of Page)"/>
        <w:docPartUnique/>
      </w:docPartObj>
    </w:sdtPr>
    <w:sdtEndPr/>
    <w:sdtContent>
      <w:p w14:paraId="483F421A" w14:textId="7465D5E4" w:rsidR="00482518" w:rsidRPr="00482518" w:rsidRDefault="00482518">
        <w:pPr>
          <w:pStyle w:val="a4"/>
          <w:jc w:val="center"/>
          <w:rPr>
            <w:sz w:val="24"/>
          </w:rPr>
        </w:pPr>
        <w:r w:rsidRPr="00482518">
          <w:rPr>
            <w:sz w:val="24"/>
          </w:rPr>
          <w:fldChar w:fldCharType="begin"/>
        </w:r>
        <w:r w:rsidRPr="00482518">
          <w:rPr>
            <w:sz w:val="24"/>
          </w:rPr>
          <w:instrText>PAGE   \* MERGEFORMAT</w:instrText>
        </w:r>
        <w:r w:rsidRPr="00482518">
          <w:rPr>
            <w:sz w:val="24"/>
          </w:rPr>
          <w:fldChar w:fldCharType="separate"/>
        </w:r>
        <w:r w:rsidR="00FB20FA">
          <w:rPr>
            <w:noProof/>
            <w:sz w:val="24"/>
          </w:rPr>
          <w:t>2</w:t>
        </w:r>
        <w:r w:rsidRPr="00482518">
          <w:rPr>
            <w:sz w:val="24"/>
          </w:rPr>
          <w:fldChar w:fldCharType="end"/>
        </w:r>
      </w:p>
    </w:sdtContent>
  </w:sdt>
  <w:p w14:paraId="3DD7C460" w14:textId="77777777" w:rsidR="00482518" w:rsidRPr="00482518" w:rsidRDefault="00482518">
    <w:pPr>
      <w:pStyle w:val="a4"/>
      <w:rPr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EE331E"/>
    <w:multiLevelType w:val="hybridMultilevel"/>
    <w:tmpl w:val="6CBA873C"/>
    <w:lvl w:ilvl="0" w:tplc="54DE2DA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F2B24092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6CBCC0D2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DCA8B0B6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A3709AA4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F760BE6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B93A7788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404C24CE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3CFE2710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605A222A"/>
    <w:multiLevelType w:val="hybridMultilevel"/>
    <w:tmpl w:val="BE4A8DD8"/>
    <w:lvl w:ilvl="0" w:tplc="0419000F">
      <w:start w:val="1"/>
      <w:numFmt w:val="decimal"/>
      <w:lvlText w:val="%1."/>
      <w:lvlJc w:val="left"/>
      <w:pPr>
        <w:ind w:left="777" w:hanging="360"/>
      </w:p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B2F"/>
    <w:rsid w:val="00010F94"/>
    <w:rsid w:val="000228F8"/>
    <w:rsid w:val="00035FD0"/>
    <w:rsid w:val="00036A13"/>
    <w:rsid w:val="000501E3"/>
    <w:rsid w:val="000537B4"/>
    <w:rsid w:val="00075859"/>
    <w:rsid w:val="000803DC"/>
    <w:rsid w:val="0008567A"/>
    <w:rsid w:val="00094104"/>
    <w:rsid w:val="000B0FBD"/>
    <w:rsid w:val="000B628E"/>
    <w:rsid w:val="000C0A1F"/>
    <w:rsid w:val="000C0B2F"/>
    <w:rsid w:val="000E3BC7"/>
    <w:rsid w:val="000E4A79"/>
    <w:rsid w:val="000E56D4"/>
    <w:rsid w:val="000F2850"/>
    <w:rsid w:val="00107767"/>
    <w:rsid w:val="0012499A"/>
    <w:rsid w:val="0015639B"/>
    <w:rsid w:val="001650F4"/>
    <w:rsid w:val="001744DA"/>
    <w:rsid w:val="00174CB2"/>
    <w:rsid w:val="0017683B"/>
    <w:rsid w:val="0018324C"/>
    <w:rsid w:val="00196FD9"/>
    <w:rsid w:val="001A7180"/>
    <w:rsid w:val="001B1E2D"/>
    <w:rsid w:val="001B26A2"/>
    <w:rsid w:val="001D337C"/>
    <w:rsid w:val="001D7F3B"/>
    <w:rsid w:val="002255F7"/>
    <w:rsid w:val="00230AE3"/>
    <w:rsid w:val="00230C6E"/>
    <w:rsid w:val="00241727"/>
    <w:rsid w:val="00243743"/>
    <w:rsid w:val="00244241"/>
    <w:rsid w:val="00244DDC"/>
    <w:rsid w:val="00247A40"/>
    <w:rsid w:val="00254332"/>
    <w:rsid w:val="0025614C"/>
    <w:rsid w:val="00264205"/>
    <w:rsid w:val="00272E08"/>
    <w:rsid w:val="002730E4"/>
    <w:rsid w:val="002832D8"/>
    <w:rsid w:val="002917E4"/>
    <w:rsid w:val="00295AFD"/>
    <w:rsid w:val="002B7830"/>
    <w:rsid w:val="002B7A4B"/>
    <w:rsid w:val="002E6F45"/>
    <w:rsid w:val="0030270E"/>
    <w:rsid w:val="00334EFA"/>
    <w:rsid w:val="00353BF0"/>
    <w:rsid w:val="00374C49"/>
    <w:rsid w:val="003756EF"/>
    <w:rsid w:val="00381BC6"/>
    <w:rsid w:val="003868F1"/>
    <w:rsid w:val="003B0D26"/>
    <w:rsid w:val="003E0FEE"/>
    <w:rsid w:val="004106DB"/>
    <w:rsid w:val="00417C68"/>
    <w:rsid w:val="00434871"/>
    <w:rsid w:val="00482518"/>
    <w:rsid w:val="004C43FA"/>
    <w:rsid w:val="004C4BF6"/>
    <w:rsid w:val="004D31E5"/>
    <w:rsid w:val="004D3C2D"/>
    <w:rsid w:val="004E4FF3"/>
    <w:rsid w:val="004E76AD"/>
    <w:rsid w:val="004F36CB"/>
    <w:rsid w:val="0050790B"/>
    <w:rsid w:val="00521FBE"/>
    <w:rsid w:val="005270CD"/>
    <w:rsid w:val="00533A2E"/>
    <w:rsid w:val="005440FD"/>
    <w:rsid w:val="005516B4"/>
    <w:rsid w:val="005526CD"/>
    <w:rsid w:val="0055366C"/>
    <w:rsid w:val="00553C0E"/>
    <w:rsid w:val="0055693E"/>
    <w:rsid w:val="00573162"/>
    <w:rsid w:val="00574022"/>
    <w:rsid w:val="005A2764"/>
    <w:rsid w:val="005A49C3"/>
    <w:rsid w:val="005A4FF6"/>
    <w:rsid w:val="005B36A1"/>
    <w:rsid w:val="005C4D0E"/>
    <w:rsid w:val="005D2AA5"/>
    <w:rsid w:val="00601F6D"/>
    <w:rsid w:val="00605102"/>
    <w:rsid w:val="0062240A"/>
    <w:rsid w:val="00625C6C"/>
    <w:rsid w:val="006B0767"/>
    <w:rsid w:val="006C66A4"/>
    <w:rsid w:val="006F13D8"/>
    <w:rsid w:val="00715B81"/>
    <w:rsid w:val="007445A6"/>
    <w:rsid w:val="00756A8D"/>
    <w:rsid w:val="00786F8A"/>
    <w:rsid w:val="007944A6"/>
    <w:rsid w:val="007B5B6F"/>
    <w:rsid w:val="007D57FC"/>
    <w:rsid w:val="007E5835"/>
    <w:rsid w:val="007F0DF5"/>
    <w:rsid w:val="007F7FDC"/>
    <w:rsid w:val="00845AF5"/>
    <w:rsid w:val="008560A0"/>
    <w:rsid w:val="0088085E"/>
    <w:rsid w:val="00892F5F"/>
    <w:rsid w:val="00893326"/>
    <w:rsid w:val="008A3FC1"/>
    <w:rsid w:val="008B029F"/>
    <w:rsid w:val="008B5328"/>
    <w:rsid w:val="008C0088"/>
    <w:rsid w:val="008C5830"/>
    <w:rsid w:val="008E0856"/>
    <w:rsid w:val="008E1824"/>
    <w:rsid w:val="008F5849"/>
    <w:rsid w:val="00914814"/>
    <w:rsid w:val="0092056E"/>
    <w:rsid w:val="00921810"/>
    <w:rsid w:val="00930B35"/>
    <w:rsid w:val="00941566"/>
    <w:rsid w:val="00952E36"/>
    <w:rsid w:val="009839C8"/>
    <w:rsid w:val="00986504"/>
    <w:rsid w:val="0099684E"/>
    <w:rsid w:val="009B069F"/>
    <w:rsid w:val="009C5507"/>
    <w:rsid w:val="00A231D7"/>
    <w:rsid w:val="00A258EC"/>
    <w:rsid w:val="00A2592F"/>
    <w:rsid w:val="00A371F2"/>
    <w:rsid w:val="00A37EF5"/>
    <w:rsid w:val="00A44E3A"/>
    <w:rsid w:val="00A53210"/>
    <w:rsid w:val="00A759CD"/>
    <w:rsid w:val="00A9372B"/>
    <w:rsid w:val="00A95201"/>
    <w:rsid w:val="00AA62C9"/>
    <w:rsid w:val="00AB05E6"/>
    <w:rsid w:val="00AD3906"/>
    <w:rsid w:val="00AD5BF4"/>
    <w:rsid w:val="00AD7FCD"/>
    <w:rsid w:val="00AE047C"/>
    <w:rsid w:val="00AE06BF"/>
    <w:rsid w:val="00AF2BF1"/>
    <w:rsid w:val="00AF4BCD"/>
    <w:rsid w:val="00AF4DCC"/>
    <w:rsid w:val="00AF693D"/>
    <w:rsid w:val="00B03BBB"/>
    <w:rsid w:val="00B142D6"/>
    <w:rsid w:val="00B253C2"/>
    <w:rsid w:val="00B50BED"/>
    <w:rsid w:val="00B67D4A"/>
    <w:rsid w:val="00B825E8"/>
    <w:rsid w:val="00B95EE5"/>
    <w:rsid w:val="00BC0734"/>
    <w:rsid w:val="00BE3063"/>
    <w:rsid w:val="00BE7E28"/>
    <w:rsid w:val="00BF441D"/>
    <w:rsid w:val="00BF469F"/>
    <w:rsid w:val="00BF54FD"/>
    <w:rsid w:val="00C1012D"/>
    <w:rsid w:val="00C12160"/>
    <w:rsid w:val="00C1592C"/>
    <w:rsid w:val="00C206AD"/>
    <w:rsid w:val="00C210CD"/>
    <w:rsid w:val="00C3004E"/>
    <w:rsid w:val="00C33160"/>
    <w:rsid w:val="00C37010"/>
    <w:rsid w:val="00C41B48"/>
    <w:rsid w:val="00C45E59"/>
    <w:rsid w:val="00C57788"/>
    <w:rsid w:val="00C64158"/>
    <w:rsid w:val="00C81773"/>
    <w:rsid w:val="00C96E86"/>
    <w:rsid w:val="00CA643B"/>
    <w:rsid w:val="00CB0D26"/>
    <w:rsid w:val="00CB223C"/>
    <w:rsid w:val="00CB6896"/>
    <w:rsid w:val="00CB6BE2"/>
    <w:rsid w:val="00CC1B70"/>
    <w:rsid w:val="00CF2A9F"/>
    <w:rsid w:val="00D27FFE"/>
    <w:rsid w:val="00D34DCA"/>
    <w:rsid w:val="00D35856"/>
    <w:rsid w:val="00D42565"/>
    <w:rsid w:val="00D5407A"/>
    <w:rsid w:val="00D90FFC"/>
    <w:rsid w:val="00D96CFA"/>
    <w:rsid w:val="00DB02FE"/>
    <w:rsid w:val="00DB2453"/>
    <w:rsid w:val="00DB41B3"/>
    <w:rsid w:val="00DB5BC9"/>
    <w:rsid w:val="00DB6225"/>
    <w:rsid w:val="00DC1997"/>
    <w:rsid w:val="00DE0383"/>
    <w:rsid w:val="00DF523F"/>
    <w:rsid w:val="00E01B38"/>
    <w:rsid w:val="00E0388D"/>
    <w:rsid w:val="00E12AC5"/>
    <w:rsid w:val="00E37753"/>
    <w:rsid w:val="00E46F7A"/>
    <w:rsid w:val="00E47272"/>
    <w:rsid w:val="00E50AA6"/>
    <w:rsid w:val="00E549C3"/>
    <w:rsid w:val="00E64A3D"/>
    <w:rsid w:val="00E82639"/>
    <w:rsid w:val="00EA41DD"/>
    <w:rsid w:val="00EB460F"/>
    <w:rsid w:val="00ED2648"/>
    <w:rsid w:val="00ED4706"/>
    <w:rsid w:val="00EF489D"/>
    <w:rsid w:val="00F0140A"/>
    <w:rsid w:val="00F05CCC"/>
    <w:rsid w:val="00F1115F"/>
    <w:rsid w:val="00F16C03"/>
    <w:rsid w:val="00F27DA8"/>
    <w:rsid w:val="00F33EFE"/>
    <w:rsid w:val="00F4753D"/>
    <w:rsid w:val="00F54420"/>
    <w:rsid w:val="00F958CC"/>
    <w:rsid w:val="00F97538"/>
    <w:rsid w:val="00FA0DFF"/>
    <w:rsid w:val="00FA3094"/>
    <w:rsid w:val="00FB20FA"/>
    <w:rsid w:val="00FC370D"/>
    <w:rsid w:val="00FC5DD5"/>
    <w:rsid w:val="00FD1419"/>
    <w:rsid w:val="00FD2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5B873D"/>
  <w15:chartTrackingRefBased/>
  <w15:docId w15:val="{24C38CCB-273A-4240-ACCD-82B93A4CD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0B2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C0B2F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48251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8251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8251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8251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560A0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560A0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List Paragraph"/>
    <w:basedOn w:val="a"/>
    <w:uiPriority w:val="34"/>
    <w:qFormat/>
    <w:rsid w:val="004E4FF3"/>
    <w:pPr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605102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605102"/>
  </w:style>
  <w:style w:type="character" w:customStyle="1" w:styleId="ad">
    <w:name w:val="Текст примечания Знак"/>
    <w:basedOn w:val="a0"/>
    <w:link w:val="ac"/>
    <w:uiPriority w:val="99"/>
    <w:semiHidden/>
    <w:rsid w:val="0060510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605102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60510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0">
    <w:name w:val="Revision"/>
    <w:hidden/>
    <w:uiPriority w:val="99"/>
    <w:semiHidden/>
    <w:rsid w:val="00230C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ssetisk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isclosure.skrin.ru/disclosure/26320820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9603A0-E307-494A-80DB-BF8FC96BA3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550</Words>
  <Characters>3137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Ежек Антон Юрьевич</dc:creator>
  <cp:keywords/>
  <dc:description/>
  <cp:lastModifiedBy>Ежек Антон Юрьевич</cp:lastModifiedBy>
  <cp:revision>3</cp:revision>
  <dcterms:created xsi:type="dcterms:W3CDTF">2026-09-29T11:47:00Z</dcterms:created>
  <dcterms:modified xsi:type="dcterms:W3CDTF">2026-09-29T12:53:00Z</dcterms:modified>
</cp:coreProperties>
</file>