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B2F" w:rsidRPr="00A2592F" w:rsidRDefault="000C0B2F" w:rsidP="000C0B2F">
      <w:pPr>
        <w:jc w:val="center"/>
        <w:rPr>
          <w:b/>
          <w:bCs/>
          <w:sz w:val="26"/>
          <w:szCs w:val="26"/>
        </w:rPr>
      </w:pPr>
      <w:r w:rsidRPr="00A2592F">
        <w:rPr>
          <w:b/>
          <w:bCs/>
          <w:sz w:val="26"/>
          <w:szCs w:val="26"/>
        </w:rPr>
        <w:t>Сообщение о существенном факте</w:t>
      </w:r>
    </w:p>
    <w:p w:rsidR="000C0B2F" w:rsidRPr="003E3ADE" w:rsidRDefault="000C0B2F" w:rsidP="003E3ADE">
      <w:pPr>
        <w:ind w:left="1134" w:right="1134"/>
        <w:jc w:val="center"/>
        <w:rPr>
          <w:b/>
          <w:bCs/>
          <w:sz w:val="26"/>
          <w:szCs w:val="26"/>
        </w:rPr>
      </w:pPr>
      <w:r w:rsidRPr="00A2592F">
        <w:rPr>
          <w:b/>
          <w:bCs/>
          <w:sz w:val="26"/>
          <w:szCs w:val="26"/>
        </w:rPr>
        <w:t>«</w:t>
      </w:r>
      <w:r w:rsidR="003E0580">
        <w:rPr>
          <w:b/>
          <w:bCs/>
          <w:sz w:val="26"/>
          <w:szCs w:val="26"/>
        </w:rPr>
        <w:t>О</w:t>
      </w:r>
      <w:r w:rsidR="003E0580" w:rsidRPr="00317B3A">
        <w:rPr>
          <w:b/>
          <w:bCs/>
          <w:sz w:val="26"/>
          <w:szCs w:val="26"/>
        </w:rPr>
        <w:t xml:space="preserve"> </w:t>
      </w:r>
      <w:r w:rsidR="003E0580" w:rsidRPr="005453FB">
        <w:rPr>
          <w:b/>
          <w:bCs/>
          <w:sz w:val="26"/>
          <w:szCs w:val="26"/>
        </w:rPr>
        <w:t xml:space="preserve">принятии решения о размещении ценных бумаг </w:t>
      </w:r>
      <w:r w:rsidR="003E0580" w:rsidRPr="00B939F9">
        <w:rPr>
          <w:b/>
          <w:bCs/>
          <w:sz w:val="26"/>
          <w:szCs w:val="26"/>
        </w:rPr>
        <w:t>(раскрытие</w:t>
      </w:r>
      <w:r w:rsidR="003E0580">
        <w:rPr>
          <w:b/>
          <w:bCs/>
          <w:sz w:val="26"/>
          <w:szCs w:val="26"/>
        </w:rPr>
        <w:t xml:space="preserve"> </w:t>
      </w:r>
      <w:r w:rsidR="003E0580" w:rsidRPr="00B939F9">
        <w:rPr>
          <w:b/>
          <w:bCs/>
          <w:sz w:val="26"/>
          <w:szCs w:val="26"/>
        </w:rPr>
        <w:t>инсайдерской информации)</w:t>
      </w:r>
      <w:r w:rsidRPr="00A2592F">
        <w:rPr>
          <w:b/>
          <w:bCs/>
          <w:sz w:val="26"/>
          <w:szCs w:val="26"/>
        </w:rPr>
        <w:t>»</w:t>
      </w:r>
    </w:p>
    <w:p w:rsidR="000C0B2F" w:rsidRPr="00A2592F" w:rsidRDefault="000C0B2F" w:rsidP="005C7FDE">
      <w:pPr>
        <w:pBdr>
          <w:top w:val="single" w:sz="4" w:space="1" w:color="auto"/>
        </w:pBdr>
        <w:ind w:left="1389" w:right="1134"/>
        <w:jc w:val="center"/>
        <w:rPr>
          <w:sz w:val="26"/>
          <w:szCs w:val="26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7"/>
        <w:gridCol w:w="4422"/>
      </w:tblGrid>
      <w:tr w:rsidR="000C0B2F" w:rsidRPr="00A2592F" w:rsidTr="00CC04FD">
        <w:trPr>
          <w:cantSplit/>
        </w:trPr>
        <w:tc>
          <w:tcPr>
            <w:tcW w:w="9979" w:type="dxa"/>
            <w:gridSpan w:val="2"/>
          </w:tcPr>
          <w:p w:rsidR="000C0B2F" w:rsidRPr="002B7A4B" w:rsidRDefault="000C0B2F" w:rsidP="00CC04FD">
            <w:pPr>
              <w:jc w:val="center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1. Общие сведения</w:t>
            </w:r>
          </w:p>
        </w:tc>
      </w:tr>
      <w:tr w:rsidR="000C0B2F" w:rsidRPr="00A2592F" w:rsidTr="00CC04FD">
        <w:tc>
          <w:tcPr>
            <w:tcW w:w="5557" w:type="dxa"/>
          </w:tcPr>
          <w:p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1.1. Полное фирменное наименование (для коммерческой организации) или наименование (для некоммерческой организации) эмитента</w:t>
            </w:r>
          </w:p>
        </w:tc>
        <w:tc>
          <w:tcPr>
            <w:tcW w:w="4422" w:type="dxa"/>
          </w:tcPr>
          <w:p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Публичное акционерное общество «Россети Северный Кавказ»</w:t>
            </w:r>
          </w:p>
        </w:tc>
      </w:tr>
      <w:tr w:rsidR="000C0B2F" w:rsidRPr="00A2592F" w:rsidTr="00CC04FD">
        <w:tc>
          <w:tcPr>
            <w:tcW w:w="5557" w:type="dxa"/>
          </w:tcPr>
          <w:p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1.2. Адрес эмитента, указанный в едином государственном реестре юридических лиц</w:t>
            </w:r>
          </w:p>
        </w:tc>
        <w:tc>
          <w:tcPr>
            <w:tcW w:w="4422" w:type="dxa"/>
          </w:tcPr>
          <w:p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357506, Ставропольский край, Пятигорск город, Подстанционная улица, дом 13а</w:t>
            </w:r>
          </w:p>
        </w:tc>
      </w:tr>
      <w:tr w:rsidR="000C0B2F" w:rsidRPr="00A2592F" w:rsidTr="00CC04FD">
        <w:tc>
          <w:tcPr>
            <w:tcW w:w="5557" w:type="dxa"/>
          </w:tcPr>
          <w:p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1.3. Основной государственный регистрационный номер (ОГРН) эмитента (при наличии)</w:t>
            </w:r>
          </w:p>
        </w:tc>
        <w:tc>
          <w:tcPr>
            <w:tcW w:w="4422" w:type="dxa"/>
          </w:tcPr>
          <w:p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1062632029778</w:t>
            </w:r>
          </w:p>
        </w:tc>
      </w:tr>
      <w:tr w:rsidR="000C0B2F" w:rsidRPr="00A2592F" w:rsidTr="00CC04FD">
        <w:tc>
          <w:tcPr>
            <w:tcW w:w="5557" w:type="dxa"/>
          </w:tcPr>
          <w:p w:rsidR="000C0B2F" w:rsidRPr="002B7A4B" w:rsidRDefault="000C0B2F" w:rsidP="00C206A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1.4. Идент</w:t>
            </w:r>
            <w:r w:rsidR="00C206AD" w:rsidRPr="002B7A4B">
              <w:rPr>
                <w:sz w:val="24"/>
                <w:szCs w:val="24"/>
              </w:rPr>
              <w:t>ификационный номер налогоплательщ</w:t>
            </w:r>
            <w:r w:rsidRPr="002B7A4B">
              <w:rPr>
                <w:sz w:val="24"/>
                <w:szCs w:val="24"/>
              </w:rPr>
              <w:t>ика (ИНН) эмитента (при наличии)</w:t>
            </w:r>
          </w:p>
        </w:tc>
        <w:tc>
          <w:tcPr>
            <w:tcW w:w="4422" w:type="dxa"/>
          </w:tcPr>
          <w:p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2632082033</w:t>
            </w:r>
          </w:p>
        </w:tc>
      </w:tr>
      <w:tr w:rsidR="000C0B2F" w:rsidRPr="00A2592F" w:rsidTr="00CC04FD">
        <w:tc>
          <w:tcPr>
            <w:tcW w:w="5557" w:type="dxa"/>
          </w:tcPr>
          <w:p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1.5. Уникальный код эмитента, присвоенный Банком России</w:t>
            </w:r>
          </w:p>
        </w:tc>
        <w:tc>
          <w:tcPr>
            <w:tcW w:w="4422" w:type="dxa"/>
          </w:tcPr>
          <w:p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34747-E</w:t>
            </w:r>
          </w:p>
        </w:tc>
      </w:tr>
      <w:tr w:rsidR="000C0B2F" w:rsidRPr="00A2592F" w:rsidTr="00CC04FD">
        <w:tc>
          <w:tcPr>
            <w:tcW w:w="5557" w:type="dxa"/>
          </w:tcPr>
          <w:p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1.6. Адрес страницы в сети «Интернет», используемой эмитентом для раскрытия информации</w:t>
            </w:r>
          </w:p>
        </w:tc>
        <w:tc>
          <w:tcPr>
            <w:tcW w:w="4422" w:type="dxa"/>
          </w:tcPr>
          <w:p w:rsidR="000C0B2F" w:rsidRPr="002B7A4B" w:rsidRDefault="005E1DDD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8" w:history="1">
              <w:r w:rsidR="000C0B2F" w:rsidRPr="002B7A4B">
                <w:rPr>
                  <w:rStyle w:val="a3"/>
                  <w:sz w:val="24"/>
                  <w:szCs w:val="24"/>
                </w:rPr>
                <w:t>http://www.rossetisk.ru</w:t>
              </w:r>
            </w:hyperlink>
            <w:r w:rsidR="000C0B2F" w:rsidRPr="002B7A4B">
              <w:rPr>
                <w:sz w:val="24"/>
                <w:szCs w:val="24"/>
              </w:rPr>
              <w:t>;</w:t>
            </w:r>
          </w:p>
          <w:p w:rsidR="000C0B2F" w:rsidRPr="002B7A4B" w:rsidRDefault="005E1DDD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9" w:history="1">
              <w:r w:rsidR="000C0B2F" w:rsidRPr="002B7A4B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  <w:tr w:rsidR="000C0B2F" w:rsidRPr="00A2592F" w:rsidTr="00C82C4D">
        <w:tc>
          <w:tcPr>
            <w:tcW w:w="5557" w:type="dxa"/>
            <w:shd w:val="clear" w:color="auto" w:fill="auto"/>
          </w:tcPr>
          <w:p w:rsidR="000C0B2F" w:rsidRPr="00C82C4D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C82C4D">
              <w:rPr>
                <w:sz w:val="24"/>
                <w:szCs w:val="24"/>
              </w:rPr>
              <w:t>1.7. Дата наступления события (существенного факта), о котором составлено сообщение</w:t>
            </w:r>
          </w:p>
        </w:tc>
        <w:tc>
          <w:tcPr>
            <w:tcW w:w="4422" w:type="dxa"/>
            <w:shd w:val="clear" w:color="auto" w:fill="auto"/>
          </w:tcPr>
          <w:p w:rsidR="000C0B2F" w:rsidRPr="00C82C4D" w:rsidRDefault="00C82C4D" w:rsidP="00067844">
            <w:pPr>
              <w:ind w:left="57" w:right="57"/>
              <w:jc w:val="both"/>
              <w:rPr>
                <w:sz w:val="24"/>
                <w:szCs w:val="24"/>
              </w:rPr>
            </w:pPr>
            <w:r w:rsidRPr="00C82C4D">
              <w:rPr>
                <w:sz w:val="24"/>
                <w:szCs w:val="24"/>
              </w:rPr>
              <w:t>2</w:t>
            </w:r>
            <w:r w:rsidR="001C7645">
              <w:rPr>
                <w:sz w:val="24"/>
                <w:szCs w:val="24"/>
              </w:rPr>
              <w:t>9</w:t>
            </w:r>
            <w:r w:rsidR="00A820FF" w:rsidRPr="00C82C4D">
              <w:rPr>
                <w:sz w:val="24"/>
                <w:szCs w:val="24"/>
              </w:rPr>
              <w:t>.0</w:t>
            </w:r>
            <w:r w:rsidR="00067844">
              <w:rPr>
                <w:sz w:val="24"/>
                <w:szCs w:val="24"/>
              </w:rPr>
              <w:t>9</w:t>
            </w:r>
            <w:r w:rsidR="00F16C03" w:rsidRPr="00C82C4D">
              <w:rPr>
                <w:sz w:val="24"/>
                <w:szCs w:val="24"/>
              </w:rPr>
              <w:t>.202</w:t>
            </w:r>
            <w:r w:rsidR="001C7645">
              <w:rPr>
                <w:sz w:val="24"/>
                <w:szCs w:val="24"/>
              </w:rPr>
              <w:t>6</w:t>
            </w:r>
          </w:p>
        </w:tc>
      </w:tr>
    </w:tbl>
    <w:p w:rsidR="000C0B2F" w:rsidRPr="00A2592F" w:rsidRDefault="000C0B2F" w:rsidP="000C0B2F">
      <w:pPr>
        <w:rPr>
          <w:sz w:val="26"/>
          <w:szCs w:val="26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79"/>
      </w:tblGrid>
      <w:tr w:rsidR="000C0B2F" w:rsidRPr="00A2592F" w:rsidTr="003E0580">
        <w:tc>
          <w:tcPr>
            <w:tcW w:w="9979" w:type="dxa"/>
          </w:tcPr>
          <w:p w:rsidR="000C0B2F" w:rsidRPr="002B7A4B" w:rsidRDefault="000C0B2F" w:rsidP="00CC04FD">
            <w:pPr>
              <w:jc w:val="center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2. Содержание сообщения</w:t>
            </w:r>
          </w:p>
        </w:tc>
      </w:tr>
      <w:tr w:rsidR="003E0580" w:rsidRPr="002F1FCB" w:rsidTr="003E0580">
        <w:tc>
          <w:tcPr>
            <w:tcW w:w="9979" w:type="dxa"/>
          </w:tcPr>
          <w:p w:rsidR="003E0580" w:rsidRPr="00331C08" w:rsidRDefault="003E0580" w:rsidP="003E0580">
            <w:pPr>
              <w:ind w:left="57" w:right="57"/>
              <w:jc w:val="both"/>
              <w:rPr>
                <w:sz w:val="24"/>
                <w:szCs w:val="24"/>
              </w:rPr>
            </w:pPr>
            <w:r w:rsidRPr="004A1341">
              <w:rPr>
                <w:sz w:val="24"/>
                <w:szCs w:val="24"/>
              </w:rPr>
              <w:t xml:space="preserve">2.1. </w:t>
            </w:r>
            <w:r>
              <w:rPr>
                <w:sz w:val="24"/>
                <w:szCs w:val="24"/>
              </w:rPr>
              <w:t>О</w:t>
            </w:r>
            <w:r w:rsidRPr="005453FB">
              <w:rPr>
                <w:sz w:val="24"/>
                <w:szCs w:val="24"/>
              </w:rPr>
              <w:t>рган управления эмитента, принявший решение о размещении ценных бумаг</w:t>
            </w:r>
            <w:r>
              <w:rPr>
                <w:sz w:val="24"/>
                <w:szCs w:val="24"/>
              </w:rPr>
              <w:t>: Общее собрание акционеров;</w:t>
            </w:r>
          </w:p>
          <w:p w:rsidR="003E0580" w:rsidRPr="00331C08" w:rsidRDefault="003E0580" w:rsidP="003E0580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3E0580" w:rsidRPr="00331C08" w:rsidRDefault="003E0580" w:rsidP="003E0580">
            <w:pPr>
              <w:ind w:left="57" w:right="57"/>
              <w:jc w:val="both"/>
              <w:rPr>
                <w:sz w:val="24"/>
                <w:szCs w:val="24"/>
              </w:rPr>
            </w:pPr>
            <w:r w:rsidRPr="00331C08">
              <w:rPr>
                <w:sz w:val="24"/>
                <w:szCs w:val="24"/>
              </w:rPr>
              <w:t xml:space="preserve">2.2. </w:t>
            </w:r>
            <w:r>
              <w:rPr>
                <w:sz w:val="24"/>
                <w:szCs w:val="24"/>
              </w:rPr>
              <w:t>В</w:t>
            </w:r>
            <w:r w:rsidRPr="005453FB">
              <w:rPr>
                <w:sz w:val="24"/>
                <w:szCs w:val="24"/>
              </w:rPr>
              <w:t>ид общего собрания (годовое (очередное), внеочередное) в случае, если органом управления эмитента, принявшим решение о размещении ценных бумаг, является общее собрание участников (акционеров) эмитента, а также форма проведения общего собрания участников (акционеров) эмитента (собрание (совместное присутствие) или заочное голосование)</w:t>
            </w:r>
            <w:r>
              <w:rPr>
                <w:sz w:val="24"/>
                <w:szCs w:val="24"/>
              </w:rPr>
              <w:t xml:space="preserve">: </w:t>
            </w:r>
            <w:r w:rsidR="005C7FDE">
              <w:rPr>
                <w:sz w:val="24"/>
                <w:szCs w:val="24"/>
              </w:rPr>
              <w:t xml:space="preserve">внеочередное; </w:t>
            </w:r>
            <w:r w:rsidR="005C7FDE" w:rsidRPr="005C7FDE">
              <w:rPr>
                <w:sz w:val="24"/>
                <w:szCs w:val="24"/>
              </w:rPr>
              <w:t>заочное голосование для принятия решений Общим собранием акционеров ПАО «Россети Северный Кавказ»</w:t>
            </w:r>
            <w:r w:rsidRPr="00331C08">
              <w:rPr>
                <w:sz w:val="24"/>
                <w:szCs w:val="24"/>
              </w:rPr>
              <w:t>.</w:t>
            </w:r>
          </w:p>
          <w:p w:rsidR="003E0580" w:rsidRPr="00331C08" w:rsidRDefault="003E0580" w:rsidP="003E0580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3E0580" w:rsidRPr="00331C08" w:rsidRDefault="003E0580" w:rsidP="003E0580">
            <w:pPr>
              <w:ind w:right="57"/>
              <w:jc w:val="both"/>
              <w:rPr>
                <w:sz w:val="24"/>
                <w:szCs w:val="24"/>
              </w:rPr>
            </w:pPr>
            <w:r w:rsidRPr="00331C08">
              <w:rPr>
                <w:sz w:val="24"/>
                <w:szCs w:val="24"/>
              </w:rPr>
              <w:t xml:space="preserve">2.3. </w:t>
            </w:r>
            <w:r>
              <w:rPr>
                <w:sz w:val="24"/>
                <w:szCs w:val="24"/>
              </w:rPr>
              <w:t>Д</w:t>
            </w:r>
            <w:r w:rsidRPr="005453FB">
              <w:rPr>
                <w:sz w:val="24"/>
                <w:szCs w:val="24"/>
              </w:rPr>
              <w:t>ата принятия уполномоченным органом управления эмитента решения о размещении ценных бумаг</w:t>
            </w:r>
            <w:r>
              <w:rPr>
                <w:sz w:val="24"/>
                <w:szCs w:val="24"/>
              </w:rPr>
              <w:t xml:space="preserve">: </w:t>
            </w:r>
            <w:r w:rsidR="005C7FDE">
              <w:rPr>
                <w:sz w:val="24"/>
                <w:szCs w:val="24"/>
              </w:rPr>
              <w:t>28</w:t>
            </w:r>
            <w:r>
              <w:rPr>
                <w:sz w:val="24"/>
                <w:szCs w:val="24"/>
              </w:rPr>
              <w:t>.0</w:t>
            </w:r>
            <w:r w:rsidR="005C7FDE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.202</w:t>
            </w:r>
            <w:r w:rsidR="005C7FDE">
              <w:rPr>
                <w:sz w:val="24"/>
                <w:szCs w:val="24"/>
              </w:rPr>
              <w:t>6</w:t>
            </w:r>
            <w:r w:rsidRPr="00331C08">
              <w:rPr>
                <w:sz w:val="24"/>
                <w:szCs w:val="24"/>
              </w:rPr>
              <w:t>.</w:t>
            </w:r>
          </w:p>
          <w:p w:rsidR="003E0580" w:rsidRPr="00331C08" w:rsidRDefault="003E0580" w:rsidP="003E0580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3E0580" w:rsidRDefault="003E0580" w:rsidP="003E0580">
            <w:pPr>
              <w:ind w:left="57" w:right="57"/>
              <w:jc w:val="both"/>
              <w:rPr>
                <w:sz w:val="24"/>
                <w:szCs w:val="24"/>
              </w:rPr>
            </w:pPr>
            <w:r w:rsidRPr="00331C08">
              <w:rPr>
                <w:sz w:val="24"/>
                <w:szCs w:val="24"/>
              </w:rPr>
              <w:t xml:space="preserve">2.4. </w:t>
            </w:r>
            <w:r>
              <w:rPr>
                <w:sz w:val="24"/>
                <w:szCs w:val="24"/>
              </w:rPr>
              <w:t>Д</w:t>
            </w:r>
            <w:r w:rsidRPr="005453FB">
              <w:rPr>
                <w:sz w:val="24"/>
                <w:szCs w:val="24"/>
              </w:rPr>
              <w:t>ата и место проведения собрания (заседания) уполномоченного органа управления эмитента, на котором принято решение о размещении ценных бумаг</w:t>
            </w:r>
            <w:r>
              <w:rPr>
                <w:sz w:val="24"/>
                <w:szCs w:val="24"/>
              </w:rPr>
              <w:t xml:space="preserve">: </w:t>
            </w:r>
          </w:p>
          <w:p w:rsidR="003E0580" w:rsidRDefault="005C7FDE" w:rsidP="003E0580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3E0580">
              <w:rPr>
                <w:sz w:val="24"/>
                <w:szCs w:val="24"/>
              </w:rPr>
              <w:t xml:space="preserve">ата проведения Общего собрания акционеров – </w:t>
            </w:r>
            <w:r>
              <w:rPr>
                <w:sz w:val="24"/>
                <w:szCs w:val="24"/>
              </w:rPr>
              <w:t>28</w:t>
            </w:r>
            <w:r w:rsidR="003E0580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="003E0580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  <w:r w:rsidR="003E0580">
              <w:rPr>
                <w:sz w:val="24"/>
                <w:szCs w:val="24"/>
              </w:rPr>
              <w:t>;</w:t>
            </w:r>
          </w:p>
          <w:p w:rsidR="005C7FDE" w:rsidRDefault="005C7FDE" w:rsidP="003E0580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3E0580" w:rsidRDefault="005C7FDE" w:rsidP="003E0580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3E0580">
              <w:rPr>
                <w:sz w:val="24"/>
                <w:szCs w:val="24"/>
              </w:rPr>
              <w:t xml:space="preserve">есто проведения Общего собрания акционеров – </w:t>
            </w:r>
            <w:r w:rsidRPr="005C7FDE">
              <w:rPr>
                <w:sz w:val="24"/>
                <w:szCs w:val="24"/>
              </w:rPr>
              <w:t>проводится без определения места проведения и возможности присутствия в этом месте лиц, имеющих право голоса при принятии решений Общим собранием акционеров ПАО «Россети Северный Кавказ»</w:t>
            </w:r>
            <w:r w:rsidR="003E0580">
              <w:rPr>
                <w:sz w:val="24"/>
                <w:szCs w:val="24"/>
              </w:rPr>
              <w:t>.</w:t>
            </w:r>
          </w:p>
          <w:p w:rsidR="003E0580" w:rsidRDefault="003E0580" w:rsidP="003E0580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3E0580" w:rsidRDefault="003E0580" w:rsidP="003E0580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 Д</w:t>
            </w:r>
            <w:r w:rsidRPr="005453FB">
              <w:rPr>
                <w:sz w:val="24"/>
                <w:szCs w:val="24"/>
              </w:rPr>
              <w:t>ата составления и номер протокола собрания (заседания) уполномоченного органа управления эмитента, на котором принято решение о размещении ценных бумаг</w:t>
            </w:r>
            <w:r>
              <w:rPr>
                <w:sz w:val="24"/>
                <w:szCs w:val="24"/>
              </w:rPr>
              <w:t xml:space="preserve">: </w:t>
            </w:r>
            <w:r w:rsidR="005C7FDE">
              <w:rPr>
                <w:sz w:val="24"/>
                <w:szCs w:val="24"/>
              </w:rPr>
              <w:t>29</w:t>
            </w:r>
            <w:r w:rsidRPr="008A5824">
              <w:rPr>
                <w:sz w:val="24"/>
                <w:szCs w:val="24"/>
              </w:rPr>
              <w:t>.0</w:t>
            </w:r>
            <w:r w:rsidR="005C7FDE">
              <w:rPr>
                <w:sz w:val="24"/>
                <w:szCs w:val="24"/>
              </w:rPr>
              <w:t>9</w:t>
            </w:r>
            <w:r w:rsidRPr="008A5824">
              <w:rPr>
                <w:sz w:val="24"/>
                <w:szCs w:val="24"/>
              </w:rPr>
              <w:t>.202</w:t>
            </w:r>
            <w:r w:rsidR="005C7FDE">
              <w:rPr>
                <w:sz w:val="24"/>
                <w:szCs w:val="24"/>
              </w:rPr>
              <w:t>6</w:t>
            </w:r>
            <w:r w:rsidRPr="008A5824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> </w:t>
            </w:r>
            <w:r w:rsidR="005C7FDE">
              <w:rPr>
                <w:sz w:val="24"/>
                <w:szCs w:val="24"/>
              </w:rPr>
              <w:t>30</w:t>
            </w:r>
            <w:r w:rsidRPr="008A5824">
              <w:rPr>
                <w:sz w:val="24"/>
                <w:szCs w:val="24"/>
              </w:rPr>
              <w:t>.</w:t>
            </w:r>
          </w:p>
          <w:p w:rsidR="003E0580" w:rsidRPr="00317B3A" w:rsidRDefault="003E0580" w:rsidP="003E0580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3E0580" w:rsidRDefault="003E0580" w:rsidP="003E0580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2.6. С</w:t>
            </w:r>
            <w:r w:rsidRPr="00B70CCC">
              <w:rPr>
                <w:sz w:val="24"/>
                <w:szCs w:val="24"/>
              </w:rPr>
              <w:t>ведения о наличии кворума и о результатах голосования по вопросу о принятии решения о размещении ценных бумаг</w:t>
            </w:r>
            <w:r>
              <w:rPr>
                <w:sz w:val="24"/>
                <w:szCs w:val="24"/>
              </w:rPr>
              <w:t>:</w:t>
            </w:r>
          </w:p>
          <w:p w:rsidR="003E0580" w:rsidRDefault="003E0580" w:rsidP="003E0580">
            <w:pPr>
              <w:ind w:left="57" w:right="57"/>
              <w:jc w:val="both"/>
              <w:rPr>
                <w:sz w:val="24"/>
                <w:szCs w:val="24"/>
              </w:rPr>
            </w:pPr>
            <w:r w:rsidRPr="00975BBA">
              <w:rPr>
                <w:sz w:val="24"/>
                <w:szCs w:val="24"/>
              </w:rPr>
              <w:t xml:space="preserve">Сведения о кворуме общего собрания участников (акционеров) эмитента: </w:t>
            </w:r>
            <w:r w:rsidR="00F46337" w:rsidRPr="00F46337">
              <w:rPr>
                <w:sz w:val="24"/>
                <w:szCs w:val="24"/>
              </w:rPr>
              <w:t xml:space="preserve">98.984054 </w:t>
            </w:r>
            <w:r w:rsidRPr="00975BBA">
              <w:rPr>
                <w:sz w:val="24"/>
                <w:szCs w:val="24"/>
              </w:rPr>
              <w:t>%, кворум имеется</w:t>
            </w:r>
            <w:r>
              <w:rPr>
                <w:sz w:val="24"/>
                <w:szCs w:val="24"/>
              </w:rPr>
              <w:t>.</w:t>
            </w:r>
          </w:p>
          <w:p w:rsidR="003E0580" w:rsidRPr="005C0EDB" w:rsidRDefault="003E0580" w:rsidP="003E0580">
            <w:pPr>
              <w:ind w:left="57" w:right="57"/>
              <w:jc w:val="both"/>
              <w:rPr>
                <w:sz w:val="24"/>
                <w:szCs w:val="24"/>
              </w:rPr>
            </w:pPr>
            <w:r w:rsidRPr="000F6A05">
              <w:rPr>
                <w:sz w:val="24"/>
                <w:szCs w:val="24"/>
              </w:rPr>
              <w:t xml:space="preserve">Результаты голосования по вопросу № </w:t>
            </w:r>
            <w:r w:rsidR="005C7FDE">
              <w:rPr>
                <w:sz w:val="24"/>
                <w:szCs w:val="24"/>
              </w:rPr>
              <w:t>1</w:t>
            </w:r>
            <w:r w:rsidRPr="000F6A05">
              <w:rPr>
                <w:sz w:val="24"/>
                <w:szCs w:val="24"/>
              </w:rPr>
              <w:t xml:space="preserve"> повестки дня – «</w:t>
            </w:r>
            <w:r w:rsidR="005C7FDE" w:rsidRPr="005C7FDE">
              <w:rPr>
                <w:sz w:val="24"/>
                <w:szCs w:val="24"/>
              </w:rPr>
              <w:t>Об увеличении уставного капитала ПАО «Россети Северный Кавказ» путем размещения дополнительных акций</w:t>
            </w:r>
            <w:r w:rsidRPr="004A32FA">
              <w:rPr>
                <w:sz w:val="24"/>
                <w:szCs w:val="24"/>
              </w:rPr>
              <w:t>»</w:t>
            </w:r>
            <w:r w:rsidRPr="005C0EDB">
              <w:rPr>
                <w:sz w:val="24"/>
                <w:szCs w:val="24"/>
              </w:rPr>
              <w:t>:</w:t>
            </w:r>
          </w:p>
          <w:p w:rsidR="003E0580" w:rsidRPr="005C0EDB" w:rsidRDefault="003E0580" w:rsidP="003E0580">
            <w:pPr>
              <w:ind w:left="57" w:right="57"/>
              <w:jc w:val="both"/>
              <w:rPr>
                <w:sz w:val="24"/>
                <w:szCs w:val="24"/>
              </w:rPr>
            </w:pPr>
            <w:r w:rsidRPr="005C0EDB">
              <w:rPr>
                <w:sz w:val="24"/>
                <w:szCs w:val="24"/>
              </w:rPr>
              <w:t>Число голосов, отданных за каждый из вариантов голосования («за», «против», «воздержался»).</w:t>
            </w:r>
          </w:p>
          <w:p w:rsidR="00F46337" w:rsidRPr="00F46337" w:rsidRDefault="00F46337" w:rsidP="00F46337">
            <w:pPr>
              <w:ind w:left="57" w:right="57"/>
              <w:jc w:val="both"/>
              <w:rPr>
                <w:sz w:val="24"/>
                <w:szCs w:val="24"/>
              </w:rPr>
            </w:pPr>
            <w:r w:rsidRPr="00F46337">
              <w:rPr>
                <w:sz w:val="24"/>
                <w:szCs w:val="24"/>
              </w:rPr>
              <w:t>Вариант голосования</w:t>
            </w:r>
            <w:r>
              <w:rPr>
                <w:sz w:val="24"/>
                <w:szCs w:val="24"/>
              </w:rPr>
              <w:t xml:space="preserve"> / </w:t>
            </w:r>
            <w:r w:rsidRPr="00F46337">
              <w:rPr>
                <w:sz w:val="24"/>
                <w:szCs w:val="24"/>
              </w:rPr>
              <w:t>Число голосов</w:t>
            </w:r>
            <w:r>
              <w:rPr>
                <w:sz w:val="24"/>
                <w:szCs w:val="24"/>
              </w:rPr>
              <w:t xml:space="preserve"> / </w:t>
            </w:r>
            <w:r w:rsidRPr="00F46337">
              <w:rPr>
                <w:sz w:val="24"/>
                <w:szCs w:val="24"/>
              </w:rPr>
              <w:t>% от принявших участие в заседании и заочном голосовании</w:t>
            </w:r>
          </w:p>
          <w:p w:rsidR="00F46337" w:rsidRPr="00F46337" w:rsidRDefault="00F46337" w:rsidP="00F46337">
            <w:pPr>
              <w:ind w:left="57" w:right="57"/>
              <w:jc w:val="both"/>
              <w:rPr>
                <w:sz w:val="24"/>
                <w:szCs w:val="24"/>
              </w:rPr>
            </w:pPr>
            <w:r w:rsidRPr="00F46337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 xml:space="preserve"> / </w:t>
            </w:r>
            <w:r w:rsidRPr="00F46337">
              <w:rPr>
                <w:sz w:val="24"/>
                <w:szCs w:val="24"/>
              </w:rPr>
              <w:t>7 002 220</w:t>
            </w:r>
            <w:r>
              <w:rPr>
                <w:sz w:val="24"/>
                <w:szCs w:val="24"/>
              </w:rPr>
              <w:t> </w:t>
            </w:r>
            <w:r w:rsidRPr="00F46337">
              <w:rPr>
                <w:sz w:val="24"/>
                <w:szCs w:val="24"/>
              </w:rPr>
              <w:t>349</w:t>
            </w:r>
            <w:r>
              <w:rPr>
                <w:sz w:val="24"/>
                <w:szCs w:val="24"/>
              </w:rPr>
              <w:t xml:space="preserve"> / </w:t>
            </w:r>
            <w:r w:rsidRPr="00F46337">
              <w:rPr>
                <w:sz w:val="24"/>
                <w:szCs w:val="24"/>
              </w:rPr>
              <w:t>99.999963</w:t>
            </w:r>
          </w:p>
          <w:p w:rsidR="00F46337" w:rsidRPr="00F46337" w:rsidRDefault="00F46337" w:rsidP="00F46337">
            <w:pPr>
              <w:ind w:left="57" w:right="57"/>
              <w:jc w:val="both"/>
              <w:rPr>
                <w:sz w:val="24"/>
                <w:szCs w:val="24"/>
              </w:rPr>
            </w:pPr>
            <w:r w:rsidRPr="00F46337">
              <w:rPr>
                <w:sz w:val="24"/>
                <w:szCs w:val="24"/>
              </w:rPr>
              <w:lastRenderedPageBreak/>
              <w:t>ПРОТИВ</w:t>
            </w:r>
            <w:r>
              <w:rPr>
                <w:sz w:val="24"/>
                <w:szCs w:val="24"/>
              </w:rPr>
              <w:t xml:space="preserve"> / </w:t>
            </w:r>
            <w:r w:rsidRPr="00F4633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 </w:t>
            </w:r>
            <w:r w:rsidRPr="00F46337">
              <w:rPr>
                <w:sz w:val="24"/>
                <w:szCs w:val="24"/>
              </w:rPr>
              <w:t>493</w:t>
            </w:r>
            <w:r>
              <w:rPr>
                <w:sz w:val="24"/>
                <w:szCs w:val="24"/>
              </w:rPr>
              <w:t xml:space="preserve"> / </w:t>
            </w:r>
            <w:r w:rsidRPr="00F46337">
              <w:rPr>
                <w:sz w:val="24"/>
                <w:szCs w:val="24"/>
              </w:rPr>
              <w:t>0.000036</w:t>
            </w:r>
          </w:p>
          <w:p w:rsidR="003E0580" w:rsidRDefault="00F46337" w:rsidP="00F46337">
            <w:pPr>
              <w:ind w:left="57" w:right="57"/>
              <w:jc w:val="both"/>
              <w:rPr>
                <w:sz w:val="24"/>
                <w:szCs w:val="24"/>
              </w:rPr>
            </w:pPr>
            <w:r w:rsidRPr="00F46337">
              <w:rPr>
                <w:sz w:val="24"/>
                <w:szCs w:val="24"/>
              </w:rPr>
              <w:t>ВОЗДЕРЖАЛСЯ</w:t>
            </w:r>
            <w:r>
              <w:rPr>
                <w:sz w:val="24"/>
                <w:szCs w:val="24"/>
              </w:rPr>
              <w:t xml:space="preserve"> / </w:t>
            </w:r>
            <w:r w:rsidRPr="00F46337">
              <w:rPr>
                <w:sz w:val="24"/>
                <w:szCs w:val="24"/>
              </w:rPr>
              <w:t>130</w:t>
            </w:r>
            <w:r>
              <w:rPr>
                <w:sz w:val="24"/>
                <w:szCs w:val="24"/>
              </w:rPr>
              <w:t xml:space="preserve"> / </w:t>
            </w:r>
            <w:r w:rsidRPr="00F46337">
              <w:rPr>
                <w:sz w:val="24"/>
                <w:szCs w:val="24"/>
              </w:rPr>
              <w:t>0.000002</w:t>
            </w:r>
          </w:p>
          <w:p w:rsidR="003E0580" w:rsidRDefault="003E0580" w:rsidP="003E0580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5C7FDE" w:rsidRPr="00D529CB" w:rsidRDefault="003E0580" w:rsidP="005C7FD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2.7. П</w:t>
            </w:r>
            <w:r w:rsidRPr="00B233A7">
              <w:rPr>
                <w:sz w:val="24"/>
                <w:szCs w:val="24"/>
              </w:rPr>
              <w:t>олная формулировка принятого решения о размещении ценных бумаг</w:t>
            </w:r>
            <w:r>
              <w:rPr>
                <w:sz w:val="24"/>
                <w:szCs w:val="24"/>
              </w:rPr>
              <w:t xml:space="preserve">: </w:t>
            </w:r>
            <w:r w:rsidR="005C7FDE" w:rsidRPr="00D529CB">
              <w:rPr>
                <w:sz w:val="24"/>
                <w:szCs w:val="24"/>
              </w:rPr>
              <w:t>Увеличить уставный капитал ПАО «Россети Северный Кавказ» путем размещения дополнительных обыкновенных акций ПАО «Россети Северный Кавказ» в количестве 1</w:t>
            </w:r>
            <w:r w:rsidR="005C7FDE">
              <w:rPr>
                <w:sz w:val="24"/>
                <w:szCs w:val="24"/>
              </w:rPr>
              <w:t> </w:t>
            </w:r>
            <w:r w:rsidR="005C7FDE" w:rsidRPr="00D529CB">
              <w:rPr>
                <w:sz w:val="24"/>
                <w:szCs w:val="24"/>
              </w:rPr>
              <w:t>299</w:t>
            </w:r>
            <w:r w:rsidR="005C7FDE">
              <w:rPr>
                <w:sz w:val="24"/>
                <w:szCs w:val="24"/>
              </w:rPr>
              <w:t> </w:t>
            </w:r>
            <w:r w:rsidR="005C7FDE" w:rsidRPr="00D529CB">
              <w:rPr>
                <w:sz w:val="24"/>
                <w:szCs w:val="24"/>
              </w:rPr>
              <w:t>324</w:t>
            </w:r>
            <w:r w:rsidR="005C7FDE">
              <w:rPr>
                <w:sz w:val="24"/>
                <w:szCs w:val="24"/>
              </w:rPr>
              <w:t> </w:t>
            </w:r>
            <w:r w:rsidR="005C7FDE" w:rsidRPr="00D529CB">
              <w:rPr>
                <w:sz w:val="24"/>
                <w:szCs w:val="24"/>
              </w:rPr>
              <w:t>755 (Один миллиард двести девяносто девять миллионов триста двадцать четыре тысячи семьсот пятьдесят пять) штук номинальной стоимостью 1 (Один) рубль каждая на общую сумму по номинальной стоимости акций 1</w:t>
            </w:r>
            <w:r w:rsidR="005C7FDE">
              <w:rPr>
                <w:sz w:val="24"/>
                <w:szCs w:val="24"/>
              </w:rPr>
              <w:t> </w:t>
            </w:r>
            <w:r w:rsidR="005C7FDE" w:rsidRPr="00D529CB">
              <w:rPr>
                <w:sz w:val="24"/>
                <w:szCs w:val="24"/>
              </w:rPr>
              <w:t>299</w:t>
            </w:r>
            <w:r w:rsidR="005C7FDE">
              <w:rPr>
                <w:sz w:val="24"/>
                <w:szCs w:val="24"/>
              </w:rPr>
              <w:t> </w:t>
            </w:r>
            <w:r w:rsidR="005C7FDE" w:rsidRPr="00D529CB">
              <w:rPr>
                <w:sz w:val="24"/>
                <w:szCs w:val="24"/>
              </w:rPr>
              <w:t>324</w:t>
            </w:r>
            <w:r w:rsidR="005C7FDE">
              <w:rPr>
                <w:sz w:val="24"/>
                <w:szCs w:val="24"/>
              </w:rPr>
              <w:t> </w:t>
            </w:r>
            <w:r w:rsidR="005C7FDE" w:rsidRPr="00D529CB">
              <w:rPr>
                <w:sz w:val="24"/>
                <w:szCs w:val="24"/>
              </w:rPr>
              <w:t xml:space="preserve">755 (Один миллиард двести девяносто девять миллионов триста двадцать четыре тысячи семьсот пятьдесят пять) рублей на следующих основных условиях: </w:t>
            </w:r>
          </w:p>
          <w:p w:rsidR="005C7FDE" w:rsidRPr="00D529CB" w:rsidRDefault="005C7FDE" w:rsidP="005C7FDE">
            <w:pPr>
              <w:ind w:left="57" w:right="57"/>
              <w:jc w:val="both"/>
              <w:rPr>
                <w:sz w:val="24"/>
                <w:szCs w:val="24"/>
              </w:rPr>
            </w:pPr>
            <w:r w:rsidRPr="00D529CB">
              <w:rPr>
                <w:sz w:val="24"/>
                <w:szCs w:val="24"/>
              </w:rPr>
              <w:t>1. Способ размещения до</w:t>
            </w:r>
            <w:r>
              <w:rPr>
                <w:sz w:val="24"/>
                <w:szCs w:val="24"/>
              </w:rPr>
              <w:t xml:space="preserve">полнительных обыкновенных акций </w:t>
            </w:r>
            <w:r w:rsidRPr="00D529CB">
              <w:rPr>
                <w:sz w:val="24"/>
                <w:szCs w:val="24"/>
              </w:rPr>
              <w:t>ПАО «Россети Северный Кавказ» – закрытая подписка.</w:t>
            </w:r>
          </w:p>
          <w:p w:rsidR="005C7FDE" w:rsidRPr="00D529CB" w:rsidRDefault="005C7FDE" w:rsidP="005C7FDE">
            <w:pPr>
              <w:ind w:left="57" w:right="57"/>
              <w:jc w:val="both"/>
              <w:rPr>
                <w:sz w:val="24"/>
                <w:szCs w:val="24"/>
              </w:rPr>
            </w:pPr>
            <w:r w:rsidRPr="00D529CB">
              <w:rPr>
                <w:sz w:val="24"/>
                <w:szCs w:val="24"/>
              </w:rPr>
              <w:t>2. Цена размещения дополнительных обыкновенных акций</w:t>
            </w:r>
            <w:r>
              <w:rPr>
                <w:sz w:val="24"/>
                <w:szCs w:val="24"/>
              </w:rPr>
              <w:t xml:space="preserve"> </w:t>
            </w:r>
            <w:r w:rsidRPr="00D529CB">
              <w:rPr>
                <w:sz w:val="24"/>
                <w:szCs w:val="24"/>
              </w:rPr>
              <w:t>ПАО «Россети Северный Кавказ» (в</w:t>
            </w:r>
            <w:r>
              <w:rPr>
                <w:sz w:val="24"/>
                <w:szCs w:val="24"/>
              </w:rPr>
              <w:t> </w:t>
            </w:r>
            <w:r w:rsidRPr="00D529CB">
              <w:rPr>
                <w:sz w:val="24"/>
                <w:szCs w:val="24"/>
              </w:rPr>
              <w:t>том числе при осуществлении преимущественного права приобретения размещаемых дополнительных обыкновенных акций ПАО «Россети Северный Кавказ»): 18 (Восемнадцать) рублей 26 (Двадцать шесть) копеек за 1 (Одну) дополнительную обыкновенную акцию ПАО</w:t>
            </w:r>
            <w:r>
              <w:rPr>
                <w:sz w:val="24"/>
                <w:szCs w:val="24"/>
              </w:rPr>
              <w:t> </w:t>
            </w:r>
            <w:r w:rsidRPr="00D529CB">
              <w:rPr>
                <w:sz w:val="24"/>
                <w:szCs w:val="24"/>
              </w:rPr>
              <w:t>«Россети Северный Кавказ».</w:t>
            </w:r>
          </w:p>
          <w:p w:rsidR="005C7FDE" w:rsidRPr="00D529CB" w:rsidRDefault="005C7FDE" w:rsidP="005C7FDE">
            <w:pPr>
              <w:ind w:left="57" w:right="57"/>
              <w:jc w:val="both"/>
              <w:rPr>
                <w:sz w:val="24"/>
                <w:szCs w:val="24"/>
              </w:rPr>
            </w:pPr>
            <w:r w:rsidRPr="00D529CB">
              <w:rPr>
                <w:sz w:val="24"/>
                <w:szCs w:val="24"/>
              </w:rPr>
              <w:t>3. Круг лиц, среди которых предполагается осуществить размещение дополнительных обыкновенных акций ПАО «Россети Северный Кавказ»:</w:t>
            </w:r>
          </w:p>
          <w:p w:rsidR="005C7FDE" w:rsidRPr="00D529CB" w:rsidRDefault="005C7FDE" w:rsidP="005C7FDE">
            <w:pPr>
              <w:ind w:left="57" w:right="57"/>
              <w:jc w:val="both"/>
              <w:rPr>
                <w:sz w:val="24"/>
                <w:szCs w:val="24"/>
              </w:rPr>
            </w:pPr>
            <w:r w:rsidRPr="00D529CB">
              <w:rPr>
                <w:sz w:val="24"/>
                <w:szCs w:val="24"/>
              </w:rPr>
              <w:t>1) Публичное акционерное общество «Федеральная сетевая компания – Россети» (ОГРН</w:t>
            </w:r>
            <w:r>
              <w:rPr>
                <w:sz w:val="24"/>
                <w:szCs w:val="24"/>
              </w:rPr>
              <w:t> </w:t>
            </w:r>
            <w:r w:rsidRPr="00D529CB">
              <w:rPr>
                <w:sz w:val="24"/>
                <w:szCs w:val="24"/>
              </w:rPr>
              <w:t>1024701893336);</w:t>
            </w:r>
          </w:p>
          <w:p w:rsidR="005C7FDE" w:rsidRPr="00D529CB" w:rsidRDefault="005C7FDE" w:rsidP="005C7FDE">
            <w:pPr>
              <w:ind w:left="57" w:right="57"/>
              <w:jc w:val="both"/>
              <w:rPr>
                <w:sz w:val="24"/>
                <w:szCs w:val="24"/>
              </w:rPr>
            </w:pPr>
            <w:r w:rsidRPr="00D529CB">
              <w:rPr>
                <w:sz w:val="24"/>
                <w:szCs w:val="24"/>
              </w:rPr>
              <w:t>2) Публичное акционерное общество «Россети Ленэнерго» (ОГРН 1027809170300);</w:t>
            </w:r>
          </w:p>
          <w:p w:rsidR="005C7FDE" w:rsidRPr="00D529CB" w:rsidRDefault="005C7FDE" w:rsidP="005C7FDE">
            <w:pPr>
              <w:ind w:left="57" w:right="57"/>
              <w:jc w:val="both"/>
              <w:rPr>
                <w:sz w:val="24"/>
                <w:szCs w:val="24"/>
              </w:rPr>
            </w:pPr>
            <w:r w:rsidRPr="00D529CB">
              <w:rPr>
                <w:sz w:val="24"/>
                <w:szCs w:val="24"/>
              </w:rPr>
              <w:t>3) Акционерное общество «Россети Янтарь» (ОГРН 1023900764832).</w:t>
            </w:r>
          </w:p>
          <w:p w:rsidR="003E0580" w:rsidRDefault="005C7FDE" w:rsidP="003E0580">
            <w:pPr>
              <w:ind w:left="57" w:right="57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  <w:r w:rsidRPr="00D529CB">
              <w:rPr>
                <w:sz w:val="24"/>
                <w:szCs w:val="24"/>
              </w:rPr>
              <w:t>4. Форма оплаты дополнительных обыкновенных акций ПАО «Россети Северный Кавказ» – дополнительные обыкновенные акции ПАО «Россети Северный Кавказ» могут быть оплачены денежными средствами в рублях Российской Федерации в безналичной форме</w:t>
            </w:r>
            <w:r>
              <w:rPr>
                <w:sz w:val="24"/>
                <w:szCs w:val="24"/>
              </w:rPr>
              <w:t>.</w:t>
            </w:r>
          </w:p>
          <w:p w:rsidR="003E0580" w:rsidRDefault="003E0580" w:rsidP="003E0580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3E0580" w:rsidRDefault="003E0580" w:rsidP="003E0580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2.8. В</w:t>
            </w:r>
            <w:r w:rsidRPr="00B233A7">
              <w:rPr>
                <w:sz w:val="24"/>
                <w:szCs w:val="24"/>
              </w:rPr>
              <w:t xml:space="preserve"> случае предоставления акционерам (участникам) эмитента и (или) иным лицам преимущественного права приобретения размещаемых ценных бумаг - сведения об этом обстоятельстве и дата, на которую определяются (фиксируются) лица, имеющие преимущественное право приобретения размещаемых ценных бумаг</w:t>
            </w:r>
            <w:r>
              <w:rPr>
                <w:sz w:val="24"/>
                <w:szCs w:val="24"/>
              </w:rPr>
              <w:t>:</w:t>
            </w:r>
            <w:r w:rsidR="005C7FDE">
              <w:rPr>
                <w:sz w:val="24"/>
                <w:szCs w:val="24"/>
              </w:rPr>
              <w:t xml:space="preserve"> </w:t>
            </w:r>
            <w:r w:rsidR="005C7FDE" w:rsidRPr="005C7FDE">
              <w:rPr>
                <w:sz w:val="24"/>
                <w:szCs w:val="24"/>
              </w:rPr>
              <w:t>В соответствии с</w:t>
            </w:r>
            <w:r w:rsidR="00B52F85">
              <w:rPr>
                <w:sz w:val="24"/>
                <w:szCs w:val="24"/>
              </w:rPr>
              <w:t>о</w:t>
            </w:r>
            <w:r w:rsidR="005C7FDE" w:rsidRPr="005C7FDE">
              <w:rPr>
                <w:sz w:val="24"/>
                <w:szCs w:val="24"/>
              </w:rPr>
              <w:t xml:space="preserve"> ст</w:t>
            </w:r>
            <w:r w:rsidR="00B52F85">
              <w:rPr>
                <w:sz w:val="24"/>
                <w:szCs w:val="24"/>
              </w:rPr>
              <w:t>атьями</w:t>
            </w:r>
            <w:r w:rsidR="005C7FDE" w:rsidRPr="005C7FDE">
              <w:rPr>
                <w:sz w:val="24"/>
                <w:szCs w:val="24"/>
              </w:rPr>
              <w:t xml:space="preserve"> 40</w:t>
            </w:r>
            <w:r w:rsidR="00B52F85">
              <w:rPr>
                <w:sz w:val="24"/>
                <w:szCs w:val="24"/>
              </w:rPr>
              <w:t>, 41</w:t>
            </w:r>
            <w:r w:rsidR="005C7FDE" w:rsidRPr="005C7FDE">
              <w:rPr>
                <w:sz w:val="24"/>
                <w:szCs w:val="24"/>
              </w:rPr>
              <w:t xml:space="preserve"> Федерального закона от 26.12.1995 № 208-ФЗ «Об акционерных обществах» акционеры эмитента</w:t>
            </w:r>
            <w:r w:rsidR="00B52F85">
              <w:rPr>
                <w:sz w:val="24"/>
                <w:szCs w:val="24"/>
              </w:rPr>
              <w:t xml:space="preserve"> –</w:t>
            </w:r>
            <w:r w:rsidR="00B52F85" w:rsidRPr="00B52F85">
              <w:rPr>
                <w:sz w:val="24"/>
                <w:szCs w:val="24"/>
              </w:rPr>
              <w:t xml:space="preserve"> владельцы обыкновенных акций, голосовавшие</w:t>
            </w:r>
            <w:r w:rsidR="005C7FDE" w:rsidRPr="005C7FDE">
              <w:rPr>
                <w:sz w:val="24"/>
                <w:szCs w:val="24"/>
              </w:rPr>
              <w:t xml:space="preserve"> против или не </w:t>
            </w:r>
            <w:r w:rsidR="00B52F85" w:rsidRPr="00B52F85">
              <w:rPr>
                <w:sz w:val="24"/>
                <w:szCs w:val="24"/>
              </w:rPr>
              <w:t xml:space="preserve">принимавшие </w:t>
            </w:r>
            <w:r w:rsidR="005C7FDE" w:rsidRPr="005C7FDE">
              <w:rPr>
                <w:sz w:val="24"/>
                <w:szCs w:val="24"/>
              </w:rPr>
              <w:t>участия в голосовании по вопросу «Об увеличении уставного капитала ПАО</w:t>
            </w:r>
            <w:r w:rsidR="00B52F85">
              <w:rPr>
                <w:sz w:val="24"/>
                <w:szCs w:val="24"/>
              </w:rPr>
              <w:t> </w:t>
            </w:r>
            <w:r w:rsidR="005C7FDE" w:rsidRPr="005C7FDE">
              <w:rPr>
                <w:sz w:val="24"/>
                <w:szCs w:val="24"/>
              </w:rPr>
              <w:t>«Россети Северный Кавказ» путем размещения дополнительных акций» име</w:t>
            </w:r>
            <w:r w:rsidR="00B52F85">
              <w:rPr>
                <w:sz w:val="24"/>
                <w:szCs w:val="24"/>
              </w:rPr>
              <w:t>ю</w:t>
            </w:r>
            <w:r w:rsidR="005C7FDE" w:rsidRPr="005C7FDE">
              <w:rPr>
                <w:sz w:val="24"/>
                <w:szCs w:val="24"/>
              </w:rPr>
              <w:t>т преимущественное право приобретения размещаемых посредством закрытой подписки дополнительных обыкновенных акций в количестве, пропорциональном количеству принадлежащих им обыкновенных акций.</w:t>
            </w:r>
            <w:r w:rsidR="00B52F85">
              <w:rPr>
                <w:sz w:val="24"/>
                <w:szCs w:val="24"/>
              </w:rPr>
              <w:t xml:space="preserve"> </w:t>
            </w:r>
            <w:r w:rsidR="00B52F85" w:rsidRPr="00B52F85">
              <w:rPr>
                <w:sz w:val="24"/>
                <w:szCs w:val="24"/>
              </w:rPr>
              <w:t>Дата, на которую определяются (фиксируются) лица, имеющие преимущественное право приобретения размещаемых ценных бумаг: 0</w:t>
            </w:r>
            <w:r w:rsidR="00B52F85">
              <w:rPr>
                <w:sz w:val="24"/>
                <w:szCs w:val="24"/>
              </w:rPr>
              <w:t>4</w:t>
            </w:r>
            <w:r w:rsidR="00B52F85" w:rsidRPr="00B52F85">
              <w:rPr>
                <w:sz w:val="24"/>
                <w:szCs w:val="24"/>
              </w:rPr>
              <w:t>.0</w:t>
            </w:r>
            <w:r w:rsidR="00B52F85">
              <w:rPr>
                <w:sz w:val="24"/>
                <w:szCs w:val="24"/>
              </w:rPr>
              <w:t>9</w:t>
            </w:r>
            <w:r w:rsidR="00B52F85" w:rsidRPr="00B52F85">
              <w:rPr>
                <w:sz w:val="24"/>
                <w:szCs w:val="24"/>
              </w:rPr>
              <w:t>.2026</w:t>
            </w:r>
          </w:p>
          <w:p w:rsidR="003E0580" w:rsidRDefault="003E0580" w:rsidP="003E0580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3E0580" w:rsidRDefault="003E0580" w:rsidP="003E0580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2.9. С</w:t>
            </w:r>
            <w:r w:rsidRPr="00B233A7">
              <w:rPr>
                <w:sz w:val="24"/>
                <w:szCs w:val="24"/>
              </w:rPr>
              <w:t>ведения о намерении эмитента осуществлять в ходе эмиссии ценных бумаг регистрацию проспекта ценных бумаг (при наличии такого намерения)</w:t>
            </w:r>
            <w:r>
              <w:rPr>
                <w:sz w:val="24"/>
                <w:szCs w:val="24"/>
              </w:rPr>
              <w:t>: у эмитента отсутствует намерение осуществлять регистрацию проспекта ценных бумаг в ходе эмиссии.</w:t>
            </w:r>
          </w:p>
        </w:tc>
      </w:tr>
    </w:tbl>
    <w:p w:rsidR="00FC370D" w:rsidRPr="002F1FCB" w:rsidRDefault="00FC370D" w:rsidP="000C0B2F">
      <w:pPr>
        <w:rPr>
          <w:sz w:val="26"/>
          <w:szCs w:val="26"/>
        </w:rPr>
      </w:pPr>
    </w:p>
    <w:tbl>
      <w:tblPr>
        <w:tblW w:w="99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10"/>
        <w:gridCol w:w="198"/>
        <w:gridCol w:w="397"/>
        <w:gridCol w:w="255"/>
        <w:gridCol w:w="1418"/>
        <w:gridCol w:w="397"/>
        <w:gridCol w:w="2065"/>
        <w:gridCol w:w="397"/>
        <w:gridCol w:w="1588"/>
        <w:gridCol w:w="141"/>
        <w:gridCol w:w="1923"/>
        <w:gridCol w:w="78"/>
      </w:tblGrid>
      <w:tr w:rsidR="000C0B2F" w:rsidRPr="002F1FCB" w:rsidTr="00573162">
        <w:tc>
          <w:tcPr>
            <w:tcW w:w="99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2F" w:rsidRPr="002F1FCB" w:rsidRDefault="000C0B2F" w:rsidP="00CC04FD">
            <w:pPr>
              <w:jc w:val="center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3. Подпись</w:t>
            </w:r>
          </w:p>
        </w:tc>
      </w:tr>
      <w:tr w:rsidR="000C0B2F" w:rsidRPr="002F1FCB" w:rsidTr="00573162"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0C0B2F" w:rsidRPr="002F1FCB" w:rsidRDefault="000C0B2F" w:rsidP="00CC04FD">
            <w:pPr>
              <w:ind w:left="57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3.1.</w:t>
            </w:r>
          </w:p>
        </w:tc>
        <w:tc>
          <w:tcPr>
            <w:tcW w:w="524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71143" w:rsidRPr="00071143" w:rsidRDefault="00071143" w:rsidP="00071143">
            <w:pPr>
              <w:rPr>
                <w:sz w:val="24"/>
                <w:szCs w:val="24"/>
              </w:rPr>
            </w:pPr>
            <w:r w:rsidRPr="00071143">
              <w:rPr>
                <w:sz w:val="24"/>
                <w:szCs w:val="24"/>
              </w:rPr>
              <w:t xml:space="preserve">Заместитель директора – начальник отдела корпоративного управления Департамента </w:t>
            </w:r>
          </w:p>
          <w:p w:rsidR="00071143" w:rsidRPr="00071143" w:rsidRDefault="00071143" w:rsidP="00071143">
            <w:pPr>
              <w:rPr>
                <w:sz w:val="24"/>
                <w:szCs w:val="24"/>
              </w:rPr>
            </w:pPr>
            <w:r w:rsidRPr="00071143">
              <w:rPr>
                <w:sz w:val="24"/>
                <w:szCs w:val="24"/>
              </w:rPr>
              <w:t>корпоративного управления и взаимодействия с акционерами ПАО «Россети Северный Кавказ»</w:t>
            </w:r>
          </w:p>
          <w:p w:rsidR="000C0B2F" w:rsidRPr="002F1FCB" w:rsidRDefault="00071143" w:rsidP="00071143">
            <w:pPr>
              <w:rPr>
                <w:sz w:val="24"/>
                <w:szCs w:val="24"/>
              </w:rPr>
            </w:pPr>
            <w:r w:rsidRPr="00071143">
              <w:rPr>
                <w:sz w:val="24"/>
                <w:szCs w:val="24"/>
              </w:rPr>
              <w:t>(на основании доверенности от 01.01.2026 № 36)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bottom"/>
          </w:tcPr>
          <w:p w:rsidR="000C0B2F" w:rsidRPr="002F1FCB" w:rsidRDefault="000C0B2F" w:rsidP="00CC04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C0B2F" w:rsidRPr="002F1FCB" w:rsidRDefault="000C0B2F" w:rsidP="00CC04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top w:val="single" w:sz="4" w:space="0" w:color="auto"/>
            </w:tcBorders>
            <w:vAlign w:val="bottom"/>
          </w:tcPr>
          <w:p w:rsidR="000C0B2F" w:rsidRPr="002F1FCB" w:rsidRDefault="000C0B2F" w:rsidP="00CC04FD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C0B2F" w:rsidRPr="002F1FCB" w:rsidRDefault="001511B8" w:rsidP="00272E08">
            <w:pPr>
              <w:jc w:val="center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В.В. Волковский</w:t>
            </w:r>
          </w:p>
        </w:tc>
        <w:tc>
          <w:tcPr>
            <w:tcW w:w="78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0C0B2F" w:rsidRPr="002F1FCB" w:rsidRDefault="000C0B2F" w:rsidP="00CC04FD">
            <w:pPr>
              <w:rPr>
                <w:sz w:val="24"/>
                <w:szCs w:val="24"/>
              </w:rPr>
            </w:pPr>
          </w:p>
        </w:tc>
      </w:tr>
      <w:tr w:rsidR="000C0B2F" w:rsidRPr="002F1FCB" w:rsidTr="00F97538">
        <w:trPr>
          <w:trHeight w:val="70"/>
        </w:trPr>
        <w:tc>
          <w:tcPr>
            <w:tcW w:w="567" w:type="dxa"/>
            <w:tcBorders>
              <w:left w:val="single" w:sz="4" w:space="0" w:color="auto"/>
              <w:bottom w:val="nil"/>
            </w:tcBorders>
          </w:tcPr>
          <w:p w:rsidR="000C0B2F" w:rsidRPr="002F1FCB" w:rsidRDefault="000C0B2F" w:rsidP="00CC04FD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5240" w:type="dxa"/>
            <w:gridSpan w:val="7"/>
            <w:tcBorders>
              <w:bottom w:val="nil"/>
            </w:tcBorders>
          </w:tcPr>
          <w:p w:rsidR="000C0B2F" w:rsidRPr="002F1FCB" w:rsidRDefault="000C0B2F" w:rsidP="00CC04FD">
            <w:pPr>
              <w:spacing w:after="240"/>
              <w:jc w:val="center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(наименование должности уполномоченного лица эмитента)</w:t>
            </w:r>
          </w:p>
        </w:tc>
        <w:tc>
          <w:tcPr>
            <w:tcW w:w="397" w:type="dxa"/>
            <w:tcBorders>
              <w:bottom w:val="nil"/>
            </w:tcBorders>
          </w:tcPr>
          <w:p w:rsidR="000C0B2F" w:rsidRPr="002F1FCB" w:rsidRDefault="000C0B2F" w:rsidP="00CC04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0C0B2F" w:rsidRPr="002F1FCB" w:rsidRDefault="000C0B2F" w:rsidP="00CC04FD">
            <w:pPr>
              <w:jc w:val="center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(подпись)</w:t>
            </w:r>
          </w:p>
        </w:tc>
        <w:tc>
          <w:tcPr>
            <w:tcW w:w="141" w:type="dxa"/>
            <w:tcBorders>
              <w:top w:val="nil"/>
              <w:bottom w:val="nil"/>
            </w:tcBorders>
          </w:tcPr>
          <w:p w:rsidR="000C0B2F" w:rsidRPr="002F1FCB" w:rsidRDefault="000C0B2F" w:rsidP="00CC04FD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nil"/>
              <w:bottom w:val="nil"/>
            </w:tcBorders>
          </w:tcPr>
          <w:p w:rsidR="000C0B2F" w:rsidRPr="002F1FCB" w:rsidRDefault="000C0B2F" w:rsidP="00CC04FD">
            <w:pPr>
              <w:jc w:val="center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(И.О. Фамилия)</w:t>
            </w:r>
          </w:p>
        </w:tc>
        <w:tc>
          <w:tcPr>
            <w:tcW w:w="78" w:type="dxa"/>
            <w:tcBorders>
              <w:top w:val="nil"/>
              <w:bottom w:val="nil"/>
              <w:right w:val="single" w:sz="4" w:space="0" w:color="auto"/>
            </w:tcBorders>
          </w:tcPr>
          <w:p w:rsidR="000C0B2F" w:rsidRPr="002F1FCB" w:rsidRDefault="000C0B2F" w:rsidP="00CC04FD">
            <w:pPr>
              <w:rPr>
                <w:sz w:val="24"/>
                <w:szCs w:val="24"/>
              </w:rPr>
            </w:pPr>
          </w:p>
        </w:tc>
      </w:tr>
      <w:tr w:rsidR="000C0B2F" w:rsidRPr="00A2592F" w:rsidTr="00573162">
        <w:tc>
          <w:tcPr>
            <w:tcW w:w="10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0C0B2F" w:rsidRPr="002F1FCB" w:rsidRDefault="000C0B2F" w:rsidP="00CC04FD">
            <w:pPr>
              <w:ind w:left="57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3.2. Дата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B2F" w:rsidRPr="002F1FCB" w:rsidRDefault="000C0B2F" w:rsidP="00CC04FD">
            <w:pPr>
              <w:jc w:val="right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0B2F" w:rsidRPr="002F1FCB" w:rsidRDefault="00D641C6" w:rsidP="000E3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B2F" w:rsidRPr="002F1FCB" w:rsidRDefault="000C0B2F" w:rsidP="00CC04FD">
            <w:pPr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0B2F" w:rsidRPr="002F1FCB" w:rsidRDefault="005C7FDE" w:rsidP="00E549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B2F" w:rsidRPr="002F1FCB" w:rsidRDefault="000C0B2F" w:rsidP="00CC04FD">
            <w:pPr>
              <w:jc w:val="right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20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0B2F" w:rsidRPr="002F1FCB" w:rsidRDefault="000C0B2F" w:rsidP="001A7180">
            <w:pPr>
              <w:ind w:right="-30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2</w:t>
            </w:r>
            <w:r w:rsidR="005013D2">
              <w:rPr>
                <w:sz w:val="24"/>
                <w:szCs w:val="24"/>
              </w:rPr>
              <w:t>6</w:t>
            </w:r>
          </w:p>
        </w:tc>
        <w:tc>
          <w:tcPr>
            <w:tcW w:w="412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C0B2F" w:rsidRPr="002B7A4B" w:rsidRDefault="000C0B2F" w:rsidP="00CC04FD">
            <w:pPr>
              <w:ind w:left="57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г.</w:t>
            </w:r>
          </w:p>
        </w:tc>
      </w:tr>
      <w:tr w:rsidR="000C0B2F" w:rsidRPr="00A2592F" w:rsidTr="00573162">
        <w:tc>
          <w:tcPr>
            <w:tcW w:w="993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2F" w:rsidRPr="002B7A4B" w:rsidRDefault="000C0B2F" w:rsidP="00CC04FD">
            <w:pPr>
              <w:rPr>
                <w:sz w:val="24"/>
                <w:szCs w:val="24"/>
              </w:rPr>
            </w:pPr>
          </w:p>
        </w:tc>
      </w:tr>
    </w:tbl>
    <w:p w:rsidR="000C0B2F" w:rsidRPr="00A2592F" w:rsidRDefault="000C0B2F" w:rsidP="0003470C">
      <w:pPr>
        <w:rPr>
          <w:sz w:val="26"/>
          <w:szCs w:val="26"/>
        </w:rPr>
      </w:pPr>
    </w:p>
    <w:sectPr w:rsidR="000C0B2F" w:rsidRPr="00A2592F" w:rsidSect="0003470C">
      <w:headerReference w:type="default" r:id="rId10"/>
      <w:pgSz w:w="11907" w:h="16840" w:code="9"/>
      <w:pgMar w:top="284" w:right="851" w:bottom="142" w:left="1134" w:header="397" w:footer="397" w:gutter="0"/>
      <w:cols w:space="709"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DDD" w:rsidRDefault="005E1DDD" w:rsidP="00482518">
      <w:r>
        <w:separator/>
      </w:r>
    </w:p>
  </w:endnote>
  <w:endnote w:type="continuationSeparator" w:id="0">
    <w:p w:rsidR="005E1DDD" w:rsidRDefault="005E1DDD" w:rsidP="00482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DDD" w:rsidRDefault="005E1DDD" w:rsidP="00482518">
      <w:r>
        <w:separator/>
      </w:r>
    </w:p>
  </w:footnote>
  <w:footnote w:type="continuationSeparator" w:id="0">
    <w:p w:rsidR="005E1DDD" w:rsidRDefault="005E1DDD" w:rsidP="00482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</w:rPr>
      <w:id w:val="694345117"/>
      <w:docPartObj>
        <w:docPartGallery w:val="Page Numbers (Top of Page)"/>
        <w:docPartUnique/>
      </w:docPartObj>
    </w:sdtPr>
    <w:sdtEndPr/>
    <w:sdtContent>
      <w:p w:rsidR="00482518" w:rsidRPr="00482518" w:rsidRDefault="00482518">
        <w:pPr>
          <w:pStyle w:val="a4"/>
          <w:jc w:val="center"/>
          <w:rPr>
            <w:sz w:val="24"/>
          </w:rPr>
        </w:pPr>
        <w:r w:rsidRPr="00482518">
          <w:rPr>
            <w:sz w:val="24"/>
          </w:rPr>
          <w:fldChar w:fldCharType="begin"/>
        </w:r>
        <w:r w:rsidRPr="00482518">
          <w:rPr>
            <w:sz w:val="24"/>
          </w:rPr>
          <w:instrText>PAGE   \* MERGEFORMAT</w:instrText>
        </w:r>
        <w:r w:rsidRPr="00482518">
          <w:rPr>
            <w:sz w:val="24"/>
          </w:rPr>
          <w:fldChar w:fldCharType="separate"/>
        </w:r>
        <w:r w:rsidR="00F46337">
          <w:rPr>
            <w:noProof/>
            <w:sz w:val="24"/>
          </w:rPr>
          <w:t>2</w:t>
        </w:r>
        <w:r w:rsidRPr="00482518">
          <w:rPr>
            <w:sz w:val="24"/>
          </w:rPr>
          <w:fldChar w:fldCharType="end"/>
        </w:r>
      </w:p>
    </w:sdtContent>
  </w:sdt>
  <w:p w:rsidR="00482518" w:rsidRPr="00482518" w:rsidRDefault="00482518">
    <w:pPr>
      <w:pStyle w:val="a4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5A222A"/>
    <w:multiLevelType w:val="hybridMultilevel"/>
    <w:tmpl w:val="BE4A8DD8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B2F"/>
    <w:rsid w:val="000113D9"/>
    <w:rsid w:val="000228F8"/>
    <w:rsid w:val="0003470C"/>
    <w:rsid w:val="00035FD0"/>
    <w:rsid w:val="00036A13"/>
    <w:rsid w:val="000406B2"/>
    <w:rsid w:val="000501E3"/>
    <w:rsid w:val="000537B4"/>
    <w:rsid w:val="00067844"/>
    <w:rsid w:val="00071143"/>
    <w:rsid w:val="00075859"/>
    <w:rsid w:val="000803DC"/>
    <w:rsid w:val="0008567A"/>
    <w:rsid w:val="000B628E"/>
    <w:rsid w:val="000C0A1F"/>
    <w:rsid w:val="000C0B2F"/>
    <w:rsid w:val="000D2779"/>
    <w:rsid w:val="000E3BC7"/>
    <w:rsid w:val="000E4A79"/>
    <w:rsid w:val="000E56D4"/>
    <w:rsid w:val="000F2850"/>
    <w:rsid w:val="00107767"/>
    <w:rsid w:val="0012499A"/>
    <w:rsid w:val="001338E4"/>
    <w:rsid w:val="001511B8"/>
    <w:rsid w:val="0015639B"/>
    <w:rsid w:val="0017137C"/>
    <w:rsid w:val="001744DA"/>
    <w:rsid w:val="00174CB2"/>
    <w:rsid w:val="0017683B"/>
    <w:rsid w:val="0018324C"/>
    <w:rsid w:val="00196FD9"/>
    <w:rsid w:val="001A7180"/>
    <w:rsid w:val="001B1E2D"/>
    <w:rsid w:val="001B26A2"/>
    <w:rsid w:val="001B4326"/>
    <w:rsid w:val="001C7645"/>
    <w:rsid w:val="001D337C"/>
    <w:rsid w:val="001D7F3B"/>
    <w:rsid w:val="001E30F9"/>
    <w:rsid w:val="00220A87"/>
    <w:rsid w:val="002255F7"/>
    <w:rsid w:val="00230AE3"/>
    <w:rsid w:val="00241727"/>
    <w:rsid w:val="00244241"/>
    <w:rsid w:val="00244DDC"/>
    <w:rsid w:val="00247A40"/>
    <w:rsid w:val="00254332"/>
    <w:rsid w:val="0025614C"/>
    <w:rsid w:val="00272E08"/>
    <w:rsid w:val="002730E4"/>
    <w:rsid w:val="002832D8"/>
    <w:rsid w:val="002917E4"/>
    <w:rsid w:val="00295AFD"/>
    <w:rsid w:val="002B7830"/>
    <w:rsid w:val="002B7A4B"/>
    <w:rsid w:val="002C4188"/>
    <w:rsid w:val="002E6F45"/>
    <w:rsid w:val="002F1FCB"/>
    <w:rsid w:val="0030270E"/>
    <w:rsid w:val="00347D7E"/>
    <w:rsid w:val="00353BF0"/>
    <w:rsid w:val="00374C49"/>
    <w:rsid w:val="003756EF"/>
    <w:rsid w:val="00381BC6"/>
    <w:rsid w:val="003868F1"/>
    <w:rsid w:val="0038764B"/>
    <w:rsid w:val="003B2383"/>
    <w:rsid w:val="003B604A"/>
    <w:rsid w:val="003E0580"/>
    <w:rsid w:val="003E0FEE"/>
    <w:rsid w:val="003E3ADE"/>
    <w:rsid w:val="003F6DEC"/>
    <w:rsid w:val="00406A5C"/>
    <w:rsid w:val="004106DB"/>
    <w:rsid w:val="00415EB6"/>
    <w:rsid w:val="00434871"/>
    <w:rsid w:val="00482518"/>
    <w:rsid w:val="004C0BC0"/>
    <w:rsid w:val="004C43FA"/>
    <w:rsid w:val="004C4BF6"/>
    <w:rsid w:val="004D28B1"/>
    <w:rsid w:val="004D3C2D"/>
    <w:rsid w:val="004E4FF3"/>
    <w:rsid w:val="004F36CB"/>
    <w:rsid w:val="005013D2"/>
    <w:rsid w:val="00502912"/>
    <w:rsid w:val="0050790B"/>
    <w:rsid w:val="00521FBE"/>
    <w:rsid w:val="005440FD"/>
    <w:rsid w:val="005516B4"/>
    <w:rsid w:val="0055366C"/>
    <w:rsid w:val="00553C0E"/>
    <w:rsid w:val="0055480C"/>
    <w:rsid w:val="0055693E"/>
    <w:rsid w:val="00573162"/>
    <w:rsid w:val="00574022"/>
    <w:rsid w:val="00597288"/>
    <w:rsid w:val="005A2764"/>
    <w:rsid w:val="005A49C3"/>
    <w:rsid w:val="005A4FF6"/>
    <w:rsid w:val="005B36A1"/>
    <w:rsid w:val="005C2EC2"/>
    <w:rsid w:val="005C4D0E"/>
    <w:rsid w:val="005C7FDE"/>
    <w:rsid w:val="005E1DDD"/>
    <w:rsid w:val="00630DEF"/>
    <w:rsid w:val="006B0767"/>
    <w:rsid w:val="006C66A4"/>
    <w:rsid w:val="006F13D8"/>
    <w:rsid w:val="00715B81"/>
    <w:rsid w:val="00734E15"/>
    <w:rsid w:val="007445A6"/>
    <w:rsid w:val="00756A8D"/>
    <w:rsid w:val="007944A6"/>
    <w:rsid w:val="007B2E4B"/>
    <w:rsid w:val="007B5B6F"/>
    <w:rsid w:val="007E5835"/>
    <w:rsid w:val="007F0DF5"/>
    <w:rsid w:val="007F7FDC"/>
    <w:rsid w:val="00842F38"/>
    <w:rsid w:val="00845AF5"/>
    <w:rsid w:val="008560A0"/>
    <w:rsid w:val="00864F84"/>
    <w:rsid w:val="0088085E"/>
    <w:rsid w:val="00892F5F"/>
    <w:rsid w:val="008A3FC1"/>
    <w:rsid w:val="008A5E97"/>
    <w:rsid w:val="008B5328"/>
    <w:rsid w:val="008B7B32"/>
    <w:rsid w:val="008C0088"/>
    <w:rsid w:val="008C5830"/>
    <w:rsid w:val="008E0856"/>
    <w:rsid w:val="008E1824"/>
    <w:rsid w:val="00930B35"/>
    <w:rsid w:val="00941566"/>
    <w:rsid w:val="009839C8"/>
    <w:rsid w:val="00986504"/>
    <w:rsid w:val="009878D4"/>
    <w:rsid w:val="0099684E"/>
    <w:rsid w:val="009B069F"/>
    <w:rsid w:val="009B3617"/>
    <w:rsid w:val="009C5507"/>
    <w:rsid w:val="009D152F"/>
    <w:rsid w:val="00A231D7"/>
    <w:rsid w:val="00A258EC"/>
    <w:rsid w:val="00A2592F"/>
    <w:rsid w:val="00A37EF5"/>
    <w:rsid w:val="00A44E3A"/>
    <w:rsid w:val="00A46608"/>
    <w:rsid w:val="00A53210"/>
    <w:rsid w:val="00A57BE4"/>
    <w:rsid w:val="00A759CD"/>
    <w:rsid w:val="00A820FF"/>
    <w:rsid w:val="00A9372B"/>
    <w:rsid w:val="00A95201"/>
    <w:rsid w:val="00AA62C9"/>
    <w:rsid w:val="00AB05E6"/>
    <w:rsid w:val="00AD3906"/>
    <w:rsid w:val="00AD5BF4"/>
    <w:rsid w:val="00AD7FCD"/>
    <w:rsid w:val="00AE047C"/>
    <w:rsid w:val="00AE06BF"/>
    <w:rsid w:val="00AE572F"/>
    <w:rsid w:val="00AF2BF1"/>
    <w:rsid w:val="00AF4BB5"/>
    <w:rsid w:val="00AF4BCD"/>
    <w:rsid w:val="00AF4DCC"/>
    <w:rsid w:val="00AF693D"/>
    <w:rsid w:val="00B03BBB"/>
    <w:rsid w:val="00B142D6"/>
    <w:rsid w:val="00B253C2"/>
    <w:rsid w:val="00B50BED"/>
    <w:rsid w:val="00B52F85"/>
    <w:rsid w:val="00B67D4A"/>
    <w:rsid w:val="00B825E8"/>
    <w:rsid w:val="00B95EE5"/>
    <w:rsid w:val="00BB1D96"/>
    <w:rsid w:val="00BB37EB"/>
    <w:rsid w:val="00BC0734"/>
    <w:rsid w:val="00BC7E72"/>
    <w:rsid w:val="00BE3063"/>
    <w:rsid w:val="00BE7E28"/>
    <w:rsid w:val="00BF441D"/>
    <w:rsid w:val="00BF469F"/>
    <w:rsid w:val="00BF54FD"/>
    <w:rsid w:val="00C1012D"/>
    <w:rsid w:val="00C12160"/>
    <w:rsid w:val="00C1592C"/>
    <w:rsid w:val="00C206AD"/>
    <w:rsid w:val="00C210CD"/>
    <w:rsid w:val="00C3004E"/>
    <w:rsid w:val="00C33160"/>
    <w:rsid w:val="00C37010"/>
    <w:rsid w:val="00C45E59"/>
    <w:rsid w:val="00C57788"/>
    <w:rsid w:val="00C64158"/>
    <w:rsid w:val="00C81773"/>
    <w:rsid w:val="00C82C4D"/>
    <w:rsid w:val="00C96E86"/>
    <w:rsid w:val="00CA643B"/>
    <w:rsid w:val="00CB0D26"/>
    <w:rsid w:val="00CB223C"/>
    <w:rsid w:val="00CB6896"/>
    <w:rsid w:val="00CB6BE2"/>
    <w:rsid w:val="00CC1B70"/>
    <w:rsid w:val="00CF2A9F"/>
    <w:rsid w:val="00CF6E51"/>
    <w:rsid w:val="00D0206D"/>
    <w:rsid w:val="00D21BCB"/>
    <w:rsid w:val="00D21C70"/>
    <w:rsid w:val="00D27FFE"/>
    <w:rsid w:val="00D33C7A"/>
    <w:rsid w:val="00D33DE9"/>
    <w:rsid w:val="00D34DCA"/>
    <w:rsid w:val="00D35856"/>
    <w:rsid w:val="00D42565"/>
    <w:rsid w:val="00D5407A"/>
    <w:rsid w:val="00D641C6"/>
    <w:rsid w:val="00D90FFC"/>
    <w:rsid w:val="00D96CFA"/>
    <w:rsid w:val="00DB02FE"/>
    <w:rsid w:val="00DB2453"/>
    <w:rsid w:val="00DB41B3"/>
    <w:rsid w:val="00DB5BC9"/>
    <w:rsid w:val="00DB6225"/>
    <w:rsid w:val="00DD5D0B"/>
    <w:rsid w:val="00DE0383"/>
    <w:rsid w:val="00E01B38"/>
    <w:rsid w:val="00E0388D"/>
    <w:rsid w:val="00E12AC5"/>
    <w:rsid w:val="00E370C8"/>
    <w:rsid w:val="00E44E2A"/>
    <w:rsid w:val="00E47272"/>
    <w:rsid w:val="00E50AA6"/>
    <w:rsid w:val="00E549C3"/>
    <w:rsid w:val="00E64A3D"/>
    <w:rsid w:val="00E81D34"/>
    <w:rsid w:val="00E82639"/>
    <w:rsid w:val="00EA41DD"/>
    <w:rsid w:val="00EB460F"/>
    <w:rsid w:val="00ED2648"/>
    <w:rsid w:val="00ED4706"/>
    <w:rsid w:val="00EF489D"/>
    <w:rsid w:val="00EF57F1"/>
    <w:rsid w:val="00EF6631"/>
    <w:rsid w:val="00F0140A"/>
    <w:rsid w:val="00F1007D"/>
    <w:rsid w:val="00F1115F"/>
    <w:rsid w:val="00F16C03"/>
    <w:rsid w:val="00F27DA8"/>
    <w:rsid w:val="00F337F8"/>
    <w:rsid w:val="00F33EFE"/>
    <w:rsid w:val="00F46337"/>
    <w:rsid w:val="00F4753D"/>
    <w:rsid w:val="00F54420"/>
    <w:rsid w:val="00F958CC"/>
    <w:rsid w:val="00F97538"/>
    <w:rsid w:val="00FA0DFF"/>
    <w:rsid w:val="00FA3094"/>
    <w:rsid w:val="00FC370D"/>
    <w:rsid w:val="00FC5DD5"/>
    <w:rsid w:val="00FD1419"/>
    <w:rsid w:val="00FD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F564A"/>
  <w15:chartTrackingRefBased/>
  <w15:docId w15:val="{24C38CCB-273A-4240-ACCD-82B93A4CD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B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0B2F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560A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60A0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4E4FF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3E3ADE"/>
    <w:rPr>
      <w:sz w:val="24"/>
      <w:szCs w:val="24"/>
    </w:rPr>
  </w:style>
  <w:style w:type="character" w:styleId="ac">
    <w:name w:val="annotation reference"/>
    <w:basedOn w:val="a0"/>
    <w:uiPriority w:val="99"/>
    <w:semiHidden/>
    <w:unhideWhenUsed/>
    <w:rsid w:val="00347D7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47D7E"/>
  </w:style>
  <w:style w:type="character" w:customStyle="1" w:styleId="ae">
    <w:name w:val="Текст примечания Знак"/>
    <w:basedOn w:val="a0"/>
    <w:link w:val="ad"/>
    <w:uiPriority w:val="99"/>
    <w:semiHidden/>
    <w:rsid w:val="00347D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47D7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47D7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256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14D9C-D823-462E-82DE-7DB332F47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938</Words>
  <Characters>5349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Ежек Антон Юрьевич</dc:creator>
  <cp:keywords/>
  <dc:description/>
  <cp:lastModifiedBy>Ежек Антон Юрьевич</cp:lastModifiedBy>
  <cp:revision>8</cp:revision>
  <dcterms:created xsi:type="dcterms:W3CDTF">2026-09-29T07:16:00Z</dcterms:created>
  <dcterms:modified xsi:type="dcterms:W3CDTF">2026-09-29T09:12:00Z</dcterms:modified>
</cp:coreProperties>
</file>