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8"/>
          <w:szCs w:val="28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67945</wp:posOffset>
                </wp:positionH>
                <wp:positionV relativeFrom="page">
                  <wp:posOffset>608965</wp:posOffset>
                </wp:positionV>
                <wp:extent cx="5850890" cy="1200150"/>
                <wp:effectExtent l="0" t="0" r="0" b="0"/>
                <wp:wrapNone/>
                <wp:docPr id="1" name="_x0000_s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7414109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850889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 lim="0"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5.35pt;mso-position-horizontal:absolute;mso-position-vertical-relative:page;margin-top:47.95pt;mso-position-vertical:absolute;width:460.70pt;height:94.5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28"/>
          <w:szCs w:val="28"/>
          <w:lang w:val="en-US"/>
        </w:rPr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rPr>
          <w:sz w:val="48"/>
          <w:szCs w:val="28"/>
        </w:rPr>
      </w:pPr>
      <w:r>
        <w:rPr>
          <w:sz w:val="48"/>
          <w:szCs w:val="28"/>
        </w:rPr>
        <w:t xml:space="preserve">       </w:t>
      </w:r>
      <w:r>
        <w:rPr>
          <w:sz w:val="28"/>
          <w:szCs w:val="28"/>
        </w:rPr>
        <w:t xml:space="preserve">30.06.2026</w:t>
      </w:r>
      <w:r>
        <w:rPr>
          <w:sz w:val="28"/>
          <w:szCs w:val="28"/>
        </w:rPr>
        <w:t xml:space="preserve">                                                                        199</w:t>
      </w:r>
      <w:r>
        <w:rPr>
          <w:sz w:val="48"/>
          <w:szCs w:val="28"/>
        </w:rPr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rPr>
          <w:szCs w:val="40"/>
          <w:lang w:val="en-US"/>
        </w:rPr>
      </w:pPr>
      <w:r>
        <w:rPr>
          <w:szCs w:val="40"/>
          <w:lang w:val="en-US"/>
        </w:rPr>
      </w:r>
      <w:r>
        <w:rPr>
          <w:szCs w:val="40"/>
          <w:lang w:val="en-US"/>
        </w:rPr>
      </w:r>
    </w:p>
    <w:p>
      <w:pPr>
        <w:rPr>
          <w:sz w:val="2"/>
        </w:rPr>
      </w:pPr>
      <w:r>
        <w:rPr>
          <w:sz w:val="2"/>
        </w:rPr>
      </w:r>
      <w:r>
        <w:rPr>
          <w:sz w:val="2"/>
        </w:rPr>
      </w:r>
    </w:p>
    <w:p>
      <w:pPr>
        <w:ind w:right="4393"/>
      </w:pPr>
      <w:r>
        <w:t xml:space="preserve">Об утверждении Кодекса поставщика </w:t>
      </w:r>
      <w:r/>
    </w:p>
    <w:p>
      <w:pPr>
        <w:ind w:right="4393"/>
      </w:pPr>
      <w:r>
        <w:t xml:space="preserve">ПАО «Россети Северный Кавказ»</w:t>
      </w:r>
      <w:r/>
    </w:p>
    <w:p>
      <w:pPr>
        <w:ind w:firstLine="709"/>
      </w:pPr>
      <w:r/>
      <w:r/>
    </w:p>
    <w:p>
      <w:pPr>
        <w:ind w:firstLine="709"/>
        <w:widowControl w:val="off"/>
      </w:pPr>
      <w:r/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п.3 приказа ПАО «Россети» от 14.05.2026 № 265 </w:t>
      </w:r>
      <w:r>
        <w:rPr>
          <w:sz w:val="28"/>
          <w:szCs w:val="28"/>
        </w:rPr>
        <w:br/>
        <w:t xml:space="preserve">«</w:t>
      </w:r>
      <w:r>
        <w:rPr>
          <w:sz w:val="28"/>
          <w:szCs w:val="28"/>
        </w:rPr>
        <w:t xml:space="preserve">Об утверждении Кодекса поставщика ПАО «Россети»</w:t>
      </w:r>
      <w:r>
        <w:rPr>
          <w:sz w:val="28"/>
          <w:szCs w:val="28"/>
        </w:rPr>
        <w:t xml:space="preserve">, с</w:t>
      </w:r>
      <w:r>
        <w:rPr>
          <w:sz w:val="28"/>
          <w:szCs w:val="28"/>
        </w:rPr>
        <w:t xml:space="preserve"> целью совершенствования и расширения применения принципов устойчивого развития в группе компаний «Россети»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ПРИКАЗЫВАЮ: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0"/>
        <w:ind w:left="0" w:firstLine="709"/>
        <w:jc w:val="both"/>
        <w:spacing w:after="0" w:line="240" w:lineRule="auto"/>
        <w:widowControl w:val="off"/>
        <w:tabs>
          <w:tab w:val="left" w:pos="0" w:leader="none"/>
          <w:tab w:val="left" w:pos="1134" w:leader="none"/>
        </w:tabs>
        <w:rPr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 Утвердить Кодекс поставщика ПАО «Россети Северный Кавказ»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(далее – Кодекс) согласно Приложению 1 к настоящему приказу.</w:t>
      </w:r>
      <w:r>
        <w:rPr>
          <w:sz w:val="28"/>
          <w:szCs w:val="28"/>
        </w:rPr>
      </w:r>
    </w:p>
    <w:p>
      <w:pPr>
        <w:pStyle w:val="960"/>
        <w:ind w:left="0" w:firstLine="709"/>
        <w:jc w:val="both"/>
        <w:spacing w:after="0" w:line="240" w:lineRule="auto"/>
        <w:widowControl w:val="off"/>
        <w:tabs>
          <w:tab w:val="left" w:pos="0" w:leader="none"/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 Первому 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аместителю генерального директора – главному инженеру, заместителям генерального директора, руководителям структурных подразделений ПАО «Россети Северный Кавказ» (далее – Общество) согласно Приложению 2 к настоящему приказу, директорам филиалов Общества со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гласно Приложению 3 к настоящему приказу ознакомить с Кодексом работников ПАО «Россети Северный Кавказ», на которых распространяются его требования.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60"/>
        <w:ind w:left="0" w:firstLine="709"/>
        <w:jc w:val="both"/>
        <w:spacing w:after="0" w:line="240" w:lineRule="auto"/>
        <w:widowControl w:val="off"/>
        <w:tabs>
          <w:tab w:val="left" w:pos="0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Срок: в течение 10 рабочих дней с даты выхода настоящего приказа.</w:t>
      </w:r>
      <w:r>
        <w:rPr>
          <w:rFonts w:ascii="Times New Roman" w:hAnsi="Times New Roman"/>
          <w:sz w:val="28"/>
          <w:szCs w:val="28"/>
        </w:rPr>
      </w:r>
    </w:p>
    <w:p>
      <w:pPr>
        <w:pStyle w:val="960"/>
        <w:ind w:left="0"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3. Исполняющему обязанности заместителя г</w:t>
      </w:r>
      <w:r>
        <w:rPr>
          <w:rFonts w:ascii="Times New Roman" w:hAnsi="Times New Roman" w:eastAsia="Times New Roman"/>
          <w:sz w:val="28"/>
          <w:szCs w:val="28"/>
        </w:rPr>
        <w:t xml:space="preserve">енерального директора </w:t>
      </w:r>
      <w:r>
        <w:rPr>
          <w:rFonts w:ascii="Times New Roman" w:hAnsi="Times New Roman" w:eastAsia="Times New Roman"/>
          <w:sz w:val="28"/>
          <w:szCs w:val="28"/>
        </w:rPr>
        <w:br/>
        <w:t xml:space="preserve">по инвестиционной деятельности Марцинковскому Г.О. обеспечить включение в закупочную документацию информации о применении Кодекса в процессе осуществления закупочной деятельности ПАО «Россети Северный Кавказ».</w:t>
      </w:r>
      <w:r>
        <w:rPr>
          <w:rFonts w:ascii="Times New Roman" w:hAnsi="Times New Roman"/>
          <w:sz w:val="28"/>
          <w:szCs w:val="28"/>
        </w:rPr>
      </w:r>
    </w:p>
    <w:p>
      <w:pPr>
        <w:pStyle w:val="960"/>
        <w:ind w:left="0"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Срок: в течение 30 </w:t>
      </w:r>
      <w:r>
        <w:rPr>
          <w:rFonts w:ascii="Times New Roman" w:hAnsi="Times New Roman" w:eastAsia="Times New Roman"/>
          <w:sz w:val="28"/>
          <w:szCs w:val="28"/>
        </w:rPr>
        <w:t xml:space="preserve">рабочих дней с даты выхода настоящего приказа.</w:t>
      </w:r>
      <w:r>
        <w:rPr>
          <w:rFonts w:ascii="Times New Roman" w:hAnsi="Times New Roman"/>
          <w:sz w:val="28"/>
          <w:szCs w:val="28"/>
        </w:rPr>
      </w:r>
    </w:p>
    <w:p>
      <w:pPr>
        <w:pStyle w:val="960"/>
        <w:ind w:left="0"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</w:t>
      </w:r>
      <w:r>
        <w:rPr>
          <w:rFonts w:ascii="Times New Roman" w:hAnsi="Times New Roman" w:eastAsia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приказа возложить </w:t>
      </w:r>
      <w:r>
        <w:rPr>
          <w:rFonts w:ascii="Times New Roman" w:hAnsi="Times New Roman"/>
          <w:sz w:val="28"/>
          <w:szCs w:val="28"/>
        </w:rPr>
        <w:br/>
        <w:t xml:space="preserve">на исполняющего обязанности заместителя генерального директора </w:t>
      </w:r>
      <w:r>
        <w:rPr>
          <w:rFonts w:ascii="Times New Roman" w:hAnsi="Times New Roman"/>
          <w:sz w:val="28"/>
          <w:szCs w:val="28"/>
        </w:rPr>
        <w:br/>
        <w:t xml:space="preserve">по инвестиционной деятельности Марцинковского Г.О.</w:t>
      </w:r>
      <w:r>
        <w:rPr>
          <w:rFonts w:ascii="Times New Roman" w:hAnsi="Times New Roman"/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генерального</w:t>
      </w:r>
      <w:r>
        <w:rPr>
          <w:sz w:val="28"/>
          <w:szCs w:val="28"/>
        </w:rPr>
        <w:t xml:space="preserve"> директор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И.Н. Хрыкин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bCs/>
          <w:spacing w:val="-6"/>
        </w:rPr>
      </w:pPr>
      <w:r>
        <w:rPr>
          <w:bCs/>
          <w:spacing w:val="-6"/>
        </w:rPr>
      </w:r>
      <w:r>
        <w:rPr>
          <w:bCs/>
          <w:spacing w:val="-6"/>
        </w:rPr>
      </w:r>
    </w:p>
    <w:p>
      <w:pPr>
        <w:jc w:val="both"/>
        <w:widowControl w:val="off"/>
        <w:rPr>
          <w:bCs/>
          <w:spacing w:val="-6"/>
        </w:rPr>
      </w:pPr>
      <w:r>
        <w:rPr>
          <w:bCs/>
          <w:spacing w:val="-6"/>
        </w:rPr>
        <w:t xml:space="preserve">Рассылается: ДУД, согласно спискам рассылки.</w:t>
      </w:r>
      <w:r>
        <w:rPr>
          <w:bCs/>
          <w:spacing w:val="-6"/>
        </w:rPr>
      </w:r>
    </w:p>
    <w:p>
      <w:pPr>
        <w:jc w:val="both"/>
        <w:widowControl w:val="off"/>
        <w:rPr>
          <w:bCs/>
          <w:spacing w:val="-6"/>
          <w:sz w:val="20"/>
        </w:rPr>
      </w:pPr>
      <w:r>
        <w:rPr>
          <w:bCs/>
          <w:spacing w:val="-6"/>
          <w:sz w:val="20"/>
        </w:rPr>
        <w:t xml:space="preserve">Лозяная А.А. 15-19</w:t>
      </w:r>
      <w:r>
        <w:rPr>
          <w:bCs/>
          <w:spacing w:val="-6"/>
          <w:sz w:val="20"/>
        </w:rPr>
      </w:r>
    </w:p>
    <w:p>
      <w:pPr>
        <w:jc w:val="both"/>
        <w:widowControl w:val="off"/>
        <w:rPr>
          <w:bCs/>
          <w:spacing w:val="-6"/>
          <w:sz w:val="20"/>
        </w:rPr>
      </w:pPr>
      <w:r>
        <w:rPr>
          <w:bCs/>
          <w:spacing w:val="-6"/>
          <w:sz w:val="20"/>
        </w:rPr>
        <w:t xml:space="preserve">Кетенчиев И.М. 17-48</w:t>
      </w:r>
      <w:r>
        <w:rPr>
          <w:bCs/>
          <w:spacing w:val="-6"/>
          <w:sz w:val="20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bCs/>
        </w:rPr>
        <w:t xml:space="preserve">Визы: Абаимов В.М., Смагин С.В., Усевич С.А., Чебанов Г</w:t>
      </w:r>
      <w:r>
        <w:rPr>
          <w:bCs/>
        </w:rPr>
        <w:t xml:space="preserve">.Б., Марцинковский Г.О.</w:t>
      </w:r>
      <w:r>
        <w:rPr>
          <w:bCs/>
        </w:rPr>
        <w:t xml:space="preserve">,</w:t>
      </w:r>
      <w:r>
        <w:rPr>
          <w:bCs/>
        </w:rPr>
        <w:t xml:space="preserve"> Ларионова Н.В.</w:t>
      </w:r>
      <w:r>
        <w:rPr>
          <w:sz w:val="28"/>
          <w:szCs w:val="28"/>
        </w:rPr>
      </w:r>
    </w:p>
    <w:p>
      <w:pPr>
        <w:ind w:left="5664"/>
      </w:pPr>
      <w:r>
        <w:rPr>
          <w:szCs w:val="22"/>
        </w:rPr>
        <w:t xml:space="preserve">Приложение 1 к прика</w:t>
      </w:r>
      <w:r>
        <w:rPr>
          <w:szCs w:val="22"/>
        </w:rPr>
        <w:t xml:space="preserve">зу </w:t>
      </w:r>
      <w:r/>
    </w:p>
    <w:p>
      <w:pPr>
        <w:ind w:left="5664"/>
        <w:rPr>
          <w:szCs w:val="22"/>
        </w:rPr>
      </w:pPr>
      <w:r>
        <w:rPr>
          <w:szCs w:val="22"/>
        </w:rPr>
        <w:t xml:space="preserve">ПАО «Россети Северный Кавказ»</w:t>
      </w:r>
      <w:r>
        <w:rPr>
          <w:szCs w:val="22"/>
        </w:rPr>
      </w:r>
    </w:p>
    <w:p>
      <w:pPr>
        <w:ind w:left="5664"/>
      </w:pPr>
      <w:r>
        <w:rPr>
          <w:szCs w:val="22"/>
        </w:rPr>
        <w:t xml:space="preserve">от </w:t>
      </w:r>
      <w:r>
        <w:rPr>
          <w:szCs w:val="22"/>
        </w:rPr>
        <w:t xml:space="preserve">30.06.2026 № 199</w:t>
      </w:r>
      <w:r/>
    </w:p>
    <w:p>
      <w:r/>
      <w:r/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Кодекс поставщика ПАО «Россети Северный Кавказ»</w:t>
      </w:r>
      <w:r>
        <w:rPr>
          <w:b/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11"/>
        </w:numPr>
        <w:ind w:left="0" w:right="1274" w:firstLine="426"/>
        <w:jc w:val="center"/>
        <w:widowControl w:val="off"/>
        <w:rPr>
          <w:szCs w:val="28"/>
        </w:rPr>
        <w:outlineLvl w:val="0"/>
      </w:pPr>
      <w:r>
        <w:rPr>
          <w:b/>
          <w:sz w:val="28"/>
          <w:szCs w:val="28"/>
        </w:rPr>
        <w:t xml:space="preserve">Общие положения</w:t>
      </w:r>
      <w:r>
        <w:rPr>
          <w:szCs w:val="28"/>
        </w:rPr>
      </w:r>
    </w:p>
    <w:p>
      <w:pPr>
        <w:numPr>
          <w:ilvl w:val="1"/>
          <w:numId w:val="11"/>
        </w:numPr>
        <w:contextualSpacing/>
        <w:ind w:left="0" w:firstLine="709"/>
        <w:jc w:val="both"/>
        <w:widowControl w:val="off"/>
        <w:tabs>
          <w:tab w:val="left" w:pos="993" w:leader="none"/>
        </w:tabs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Настоящий Кодекс поставщика ПАО «Россети Северный Кавказ» (далее – Кодекс) </w:t>
      </w:r>
      <w:r>
        <w:rPr>
          <w:spacing w:val="-4"/>
          <w:sz w:val="28"/>
          <w:szCs w:val="28"/>
        </w:rPr>
        <w:t xml:space="preserve">устанавливает базовые рекомендации для поставщиков </w:t>
      </w:r>
      <w:r>
        <w:rPr>
          <w:spacing w:val="-4"/>
          <w:sz w:val="28"/>
          <w:szCs w:val="28"/>
        </w:rPr>
      </w:r>
    </w:p>
    <w:p>
      <w:pPr>
        <w:contextualSpacing/>
        <w:jc w:val="both"/>
        <w:widowControl w:val="off"/>
        <w:tabs>
          <w:tab w:val="left" w:pos="993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ПАО «</w:t>
      </w:r>
      <w:r>
        <w:rPr>
          <w:sz w:val="28"/>
          <w:szCs w:val="28"/>
        </w:rPr>
        <w:t xml:space="preserve">Россети Северный Кавказ</w:t>
      </w:r>
      <w:r>
        <w:rPr>
          <w:spacing w:val="-4"/>
          <w:sz w:val="28"/>
          <w:szCs w:val="28"/>
        </w:rPr>
        <w:t xml:space="preserve">» (далее –</w:t>
      </w:r>
      <w:r>
        <w:rPr>
          <w:sz w:val="28"/>
          <w:szCs w:val="28"/>
        </w:rPr>
        <w:t xml:space="preserve"> Общество) в части корпоративной </w:t>
      </w:r>
      <w:r>
        <w:rPr>
          <w:sz w:val="28"/>
          <w:szCs w:val="28"/>
        </w:rPr>
        <w:br/>
        <w:t xml:space="preserve">и социальной ответственности.</w:t>
      </w:r>
      <w:r>
        <w:rPr>
          <w:spacing w:val="-4"/>
          <w:sz w:val="28"/>
          <w:szCs w:val="28"/>
        </w:rPr>
      </w:r>
    </w:p>
    <w:p>
      <w:pPr>
        <w:numPr>
          <w:ilvl w:val="1"/>
          <w:numId w:val="11"/>
        </w:numPr>
        <w:contextualSpacing/>
        <w:ind w:left="0" w:firstLine="709"/>
        <w:jc w:val="both"/>
        <w:widowControl w:val="off"/>
        <w:tabs>
          <w:tab w:val="left" w:pos="709" w:leader="none"/>
          <w:tab w:val="left" w:pos="993" w:leader="none"/>
        </w:tabs>
      </w:pPr>
      <w:r>
        <w:rPr>
          <w:sz w:val="28"/>
          <w:szCs w:val="28"/>
        </w:rPr>
        <w:t xml:space="preserve">Кодекс разработан в соответствии с законодательством Российской Федерации и документами Общества, в то</w:t>
      </w:r>
      <w:r>
        <w:rPr>
          <w:sz w:val="28"/>
          <w:szCs w:val="28"/>
        </w:rPr>
        <w:t xml:space="preserve">м числе: 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Политикой в области устойчивого развития</w:t>
      </w:r>
      <w:r>
        <w:rPr>
          <w:color w:val="000000"/>
          <w:sz w:val="28"/>
          <w:szCs w:val="28"/>
        </w:rPr>
        <w:t xml:space="preserve">,</w:t>
      </w:r>
      <w:r>
        <w:rPr>
          <w:sz w:val="28"/>
          <w:szCs w:val="28"/>
        </w:rPr>
        <w:t xml:space="preserve"> утвержденной решением Совета директоров ПАО «Россети» от 14.04.2023 (протокол от 17.04.2023 №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615); 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Политикой в области прав чел</w:t>
      </w:r>
      <w:bookmarkStart w:id="0" w:name="undefined"/>
      <w:r/>
      <w:bookmarkEnd w:id="0"/>
      <w:r>
        <w:rPr>
          <w:sz w:val="28"/>
          <w:szCs w:val="28"/>
        </w:rPr>
        <w:t xml:space="preserve">овека, утвержденной решением Совета директоров ПАО «Россети» от </w:t>
      </w:r>
      <w:r>
        <w:rPr>
          <w:sz w:val="28"/>
          <w:szCs w:val="28"/>
        </w:rPr>
        <w:t xml:space="preserve">03.02.2025 (протокол от 03.02.2025 № 674);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Экологической политикой, утвержденной решением Совета директоров ПАО «Россети» от 07.02.2024 (протокол от 12.02.2024 № 642); 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Кодексом корпоративной этики и должностного поведения работников, утвержденным реше</w:t>
      </w:r>
      <w:r>
        <w:rPr>
          <w:sz w:val="28"/>
          <w:szCs w:val="28"/>
        </w:rPr>
        <w:t xml:space="preserve">нием Совета директоров от 26.06.2017 (протокол от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29.06.2017 № 372); 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Антикоррупционной политикой, утвержденной решением Совета директоров ПАО «Россети» от 07.06.2023 (протокол от 07.06.2023 № 620);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Единым стандартом закупок, утвержденным решением Сове</w:t>
      </w:r>
      <w:r>
        <w:rPr>
          <w:sz w:val="28"/>
          <w:szCs w:val="28"/>
        </w:rPr>
        <w:t xml:space="preserve">та директоров ПАО «Россети» от 16.12.2024 (протокол от 16.12.2024 № 671);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Положением о системе управления охраной труда в группе компаний «Россети», утвержденным приказом от 21.09.2023 № 412;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Политикой в области пожарной безопасности ПАО «Россети», утв</w:t>
      </w:r>
      <w:r>
        <w:rPr>
          <w:sz w:val="28"/>
          <w:szCs w:val="28"/>
        </w:rPr>
        <w:t xml:space="preserve">ержденной распоряжением от 01.09.2023 № 435р.</w:t>
      </w:r>
      <w:r/>
    </w:p>
    <w:p>
      <w:pPr>
        <w:contextualSpacing/>
        <w:ind w:firstLine="709"/>
        <w:jc w:val="both"/>
        <w:widowControl w:val="off"/>
      </w:pPr>
      <w:r>
        <w:rPr>
          <w:sz w:val="28"/>
          <w:szCs w:val="28"/>
        </w:rPr>
        <w:t xml:space="preserve">1.3.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Кодекс является общедоступным документом и размещен на сайте Общества </w:t>
      </w:r>
      <w:r>
        <w:rPr>
          <w:color w:val="000000"/>
          <w:sz w:val="28"/>
          <w:szCs w:val="28"/>
        </w:rPr>
        <w:t xml:space="preserve">в</w:t>
      </w:r>
      <w:r>
        <w:rPr>
          <w:sz w:val="28"/>
          <w:szCs w:val="28"/>
        </w:rPr>
        <w:t xml:space="preserve"> информационно-телекоммуникационной сети «Интернет». </w:t>
      </w:r>
      <w:r/>
    </w:p>
    <w:p>
      <w:pPr>
        <w:contextualSpacing/>
        <w:ind w:firstLine="709"/>
        <w:jc w:val="both"/>
        <w:widowControl w:val="off"/>
      </w:pPr>
      <w:r>
        <w:rPr>
          <w:sz w:val="28"/>
          <w:szCs w:val="28"/>
        </w:rPr>
        <w:t xml:space="preserve">1.4.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Кодекс, а также изменения в него утверждаются приказами Общества. </w:t>
      </w:r>
      <w:r/>
    </w:p>
    <w:p>
      <w:pPr>
        <w:contextualSpacing/>
        <w:ind w:firstLine="709"/>
        <w:jc w:val="both"/>
        <w:widowControl w:val="off"/>
      </w:pPr>
      <w:r/>
      <w:r/>
    </w:p>
    <w:p>
      <w:pPr>
        <w:ind w:firstLine="709"/>
        <w:jc w:val="center"/>
        <w:widowControl w:val="off"/>
        <w:rPr>
          <w:b/>
          <w:bCs/>
        </w:rPr>
        <w:outlineLvl w:val="0"/>
      </w:pPr>
      <w:r>
        <w:rPr>
          <w:b/>
          <w:sz w:val="28"/>
          <w:szCs w:val="28"/>
        </w:rPr>
        <w:t xml:space="preserve">2. Цель</w:t>
      </w:r>
      <w:r>
        <w:rPr>
          <w:b/>
          <w:sz w:val="28"/>
          <w:szCs w:val="28"/>
        </w:rPr>
        <w:t xml:space="preserve"> и о</w:t>
      </w:r>
      <w:r>
        <w:rPr>
          <w:b/>
          <w:bCs/>
          <w:sz w:val="28"/>
          <w:szCs w:val="28"/>
        </w:rPr>
        <w:t xml:space="preserve">бласть применения Кодекса</w:t>
      </w:r>
      <w:r>
        <w:rPr>
          <w:b/>
          <w:bCs/>
        </w:rPr>
      </w:r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2.1.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ab/>
        <w:t xml:space="preserve">Целью настоящего Кодекса является содействие распространению применяемых в Обществе практик в области устойчивого развития среди поставщиков Общества</w:t>
      </w:r>
      <w:r>
        <w:rPr>
          <w:sz w:val="28"/>
          <w:szCs w:val="28"/>
          <w:vertAlign w:val="superscript"/>
        </w:rPr>
        <w:footnoteReference w:id="2"/>
      </w:r>
      <w:r>
        <w:rPr>
          <w:sz w:val="28"/>
          <w:szCs w:val="28"/>
        </w:rPr>
        <w:t xml:space="preserve">.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2.2.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ab/>
        <w:t xml:space="preserve">Кодекс, сведения о важности соблюдения его требований доступны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ознакомления всем участникам закупки / поставщикам Общества. </w:t>
      </w:r>
      <w:r/>
    </w:p>
    <w:p>
      <w:pPr>
        <w:ind w:firstLine="709"/>
        <w:jc w:val="both"/>
        <w:keepLines/>
        <w:keepNext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2.3.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ab/>
        <w:t xml:space="preserve">При проведении закупочных процедур или заключении договора Общество обеспечивает информирование участников закупки/поставщиков </w:t>
      </w:r>
      <w:r>
        <w:rPr>
          <w:sz w:val="28"/>
          <w:szCs w:val="28"/>
        </w:rPr>
        <w:br/>
        <w:t xml:space="preserve">о наличии Кодекса. Общество подразумевает, что н</w:t>
      </w:r>
      <w:r>
        <w:rPr>
          <w:color w:val="000000"/>
          <w:sz w:val="28"/>
          <w:szCs w:val="28"/>
        </w:rPr>
        <w:t xml:space="preserve">аправле</w:t>
      </w:r>
      <w:r>
        <w:rPr>
          <w:color w:val="000000"/>
          <w:sz w:val="28"/>
          <w:szCs w:val="28"/>
        </w:rPr>
        <w:t xml:space="preserve">ние заявки </w:t>
      </w:r>
      <w:r>
        <w:rPr>
          <w:color w:val="000000"/>
          <w:sz w:val="28"/>
          <w:szCs w:val="28"/>
        </w:rPr>
        <w:br/>
        <w:t xml:space="preserve">на участие в закупочной процедуре и/или </w:t>
      </w:r>
      <w:r>
        <w:rPr>
          <w:sz w:val="28"/>
          <w:szCs w:val="28"/>
        </w:rPr>
        <w:t xml:space="preserve">заключение договора с Обществом означает, что поставщик ознакомлен с положениями Кодекса. Кодекс имеет рекомендательный характер для поставщиков Общества в части применения ими в своей деятельности изложе</w:t>
      </w:r>
      <w:r>
        <w:rPr>
          <w:sz w:val="28"/>
          <w:szCs w:val="28"/>
        </w:rPr>
        <w:t xml:space="preserve">нных в Кодексе принципов и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подходов.</w:t>
      </w:r>
      <w:r/>
    </w:p>
    <w:p>
      <w:pPr>
        <w:ind w:firstLine="709"/>
        <w:jc w:val="both"/>
        <w:widowControl w:val="off"/>
        <w:tabs>
          <w:tab w:val="left" w:pos="993" w:leader="none"/>
        </w:tabs>
      </w:pPr>
      <w:r/>
      <w:r/>
    </w:p>
    <w:p>
      <w:pPr>
        <w:ind w:firstLine="709"/>
        <w:jc w:val="center"/>
        <w:widowControl w:val="off"/>
        <w:tabs>
          <w:tab w:val="left" w:pos="993" w:leader="none"/>
        </w:tabs>
        <w:rPr>
          <w:b/>
          <w:bCs/>
        </w:rPr>
        <w:outlineLvl w:val="0"/>
      </w:pPr>
      <w:r>
        <w:rPr>
          <w:b/>
          <w:bCs/>
          <w:sz w:val="28"/>
          <w:szCs w:val="28"/>
        </w:rPr>
        <w:t xml:space="preserve">3. Основополагающие принципы (положения) Кодекса</w:t>
      </w:r>
      <w:r>
        <w:rPr>
          <w:b/>
          <w:bCs/>
        </w:rPr>
      </w:r>
    </w:p>
    <w:p>
      <w:pPr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ПАО «Россети Северный Кавказ» признает приоритетом сохранение жизни и здоровья работников ПАО «Россети Северный Кавказ» в процессе их трудовой деятельности, понимает зна</w:t>
      </w:r>
      <w:r>
        <w:rPr>
          <w:sz w:val="28"/>
          <w:szCs w:val="28"/>
        </w:rPr>
        <w:t xml:space="preserve">чимость своего воздействия </w:t>
      </w:r>
      <w:r>
        <w:rPr>
          <w:sz w:val="28"/>
          <w:szCs w:val="28"/>
        </w:rPr>
        <w:br/>
        <w:t xml:space="preserve">на окружающую среду, общество, устойчивое и экономическое развитие регионов и предпринимает все необходимые меры для обеспечения ответственного и безопасного ведения своей деятельности.</w:t>
      </w:r>
      <w:r/>
    </w:p>
    <w:p>
      <w:pPr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Общество ожидает от своих поставщиков анал</w:t>
      </w:r>
      <w:r>
        <w:rPr>
          <w:sz w:val="28"/>
          <w:szCs w:val="28"/>
        </w:rPr>
        <w:t xml:space="preserve">огичного подхода </w:t>
      </w:r>
      <w:r>
        <w:rPr>
          <w:sz w:val="28"/>
          <w:szCs w:val="28"/>
        </w:rPr>
        <w:br/>
        <w:t xml:space="preserve">и принятия мер в области устойчивого развития с учетом специфики своей деятельности.</w:t>
      </w:r>
      <w:r/>
    </w:p>
    <w:p>
      <w:pPr>
        <w:ind w:firstLine="709"/>
        <w:widowControl w:val="off"/>
        <w:tabs>
          <w:tab w:val="left" w:pos="993" w:leader="none"/>
        </w:tabs>
        <w:rPr>
          <w:b/>
          <w:bCs/>
        </w:rPr>
        <w:outlineLvl w:val="1"/>
      </w:pPr>
      <w:r>
        <w:rPr>
          <w:b/>
          <w:bCs/>
          <w:sz w:val="28"/>
          <w:szCs w:val="28"/>
        </w:rPr>
        <w:t xml:space="preserve">3.1.</w:t>
      </w:r>
      <w:r>
        <w:rPr>
          <w:b/>
          <w:bCs/>
          <w:sz w:val="28"/>
          <w:szCs w:val="28"/>
          <w:lang w:val="en-US"/>
        </w:rPr>
        <w:t xml:space="preserve"> </w:t>
      </w:r>
      <w:r>
        <w:rPr>
          <w:b/>
          <w:bCs/>
          <w:sz w:val="28"/>
          <w:szCs w:val="28"/>
        </w:rPr>
        <w:t xml:space="preserve">Экологическая ответственность и изменение климата</w:t>
      </w:r>
      <w:r>
        <w:rPr>
          <w:b/>
          <w:bCs/>
        </w:rPr>
      </w:r>
    </w:p>
    <w:p>
      <w:pPr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ПАО «Россети Северн</w:t>
      </w:r>
      <w:r>
        <w:rPr>
          <w:sz w:val="28"/>
          <w:szCs w:val="28"/>
        </w:rPr>
        <w:t xml:space="preserve">ый Кавказ» ожидает от своих поставщиков соблюдения принципов ответственного отношения к охране окружающей среды, минимизации воздействия деятельности на окружающую среду </w:t>
      </w:r>
      <w:r>
        <w:rPr>
          <w:sz w:val="28"/>
          <w:szCs w:val="28"/>
        </w:rPr>
        <w:br/>
        <w:t xml:space="preserve">и содействия в борьбе с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изменением климата, в зависимости от специфики деятельности, </w:t>
      </w:r>
      <w:r>
        <w:rPr>
          <w:sz w:val="28"/>
          <w:szCs w:val="28"/>
        </w:rPr>
        <w:t xml:space="preserve">путем: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 обеспечения экологической безопасности производственных процессов;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pacing w:val="-4"/>
          <w:sz w:val="28"/>
          <w:szCs w:val="28"/>
        </w:rPr>
        <w:t xml:space="preserve">развития ответственного, рационального и эффективного использования</w:t>
      </w:r>
      <w:r>
        <w:rPr>
          <w:sz w:val="28"/>
          <w:szCs w:val="28"/>
        </w:rPr>
        <w:t xml:space="preserve"> природных ресурсов;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обеспечения экологически безопасного обращения с отходами, включая </w:t>
      </w:r>
      <w:r>
        <w:rPr>
          <w:color w:val="000000"/>
          <w:sz w:val="28"/>
          <w:szCs w:val="28"/>
        </w:rPr>
        <w:t xml:space="preserve">реализацию мероприяти</w:t>
      </w:r>
      <w:r>
        <w:rPr>
          <w:color w:val="000000"/>
          <w:sz w:val="28"/>
          <w:szCs w:val="28"/>
        </w:rPr>
        <w:t xml:space="preserve">й, направленных на вовлечение отходов в производство в качестве дополнительных источников сырья;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осуществления мероприятий по сохранению биологического разнообразия, в том числе водных биологических ресурсов и среды их обитания;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выполнения мероприятий </w:t>
      </w:r>
      <w:r>
        <w:rPr>
          <w:sz w:val="28"/>
          <w:szCs w:val="28"/>
        </w:rPr>
        <w:t xml:space="preserve">по рекультивации земель, нарушенных в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результате деятельности;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 проведения мероприятий по лесовосстановлению;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 применения энергоэффективных технологий;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  <w:rPr>
          <w:color w:val="212121"/>
        </w:rPr>
      </w:pPr>
      <w:r>
        <w:rPr>
          <w:color w:val="212121"/>
          <w:sz w:val="28"/>
          <w:szCs w:val="28"/>
        </w:rPr>
        <w:t xml:space="preserve">-</w:t>
      </w:r>
      <w:r>
        <w:rPr>
          <w:color w:val="212121"/>
          <w:sz w:val="28"/>
          <w:szCs w:val="28"/>
          <w:lang w:val="en-US"/>
        </w:rPr>
        <w:t xml:space="preserve"> </w:t>
      </w:r>
      <w:r>
        <w:rPr>
          <w:color w:val="212121"/>
          <w:sz w:val="28"/>
          <w:szCs w:val="28"/>
        </w:rPr>
        <w:t xml:space="preserve">выявления и снижения рисков </w:t>
      </w:r>
      <w:r>
        <w:rPr>
          <w:sz w:val="28"/>
          <w:szCs w:val="28"/>
        </w:rPr>
        <w:t xml:space="preserve">негативного воздействия деятельности на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здоровье населения в регионах </w:t>
      </w:r>
      <w:r>
        <w:rPr>
          <w:sz w:val="28"/>
          <w:szCs w:val="28"/>
        </w:rPr>
        <w:t xml:space="preserve">присутствия</w:t>
      </w:r>
      <w:r>
        <w:rPr>
          <w:color w:val="212121"/>
          <w:sz w:val="28"/>
          <w:szCs w:val="28"/>
        </w:rPr>
        <w:t xml:space="preserve">;</w:t>
      </w:r>
      <w:r>
        <w:rPr>
          <w:color w:val="212121"/>
        </w:rPr>
      </w:r>
    </w:p>
    <w:p>
      <w:pPr>
        <w:contextualSpacing/>
        <w:ind w:firstLine="709"/>
        <w:jc w:val="both"/>
        <w:widowControl w:val="off"/>
        <w:tabs>
          <w:tab w:val="left" w:pos="993" w:leader="none"/>
          <w:tab w:val="left" w:pos="1134" w:leader="none"/>
        </w:tabs>
      </w:pPr>
      <w:r>
        <w:rPr>
          <w:sz w:val="28"/>
          <w:szCs w:val="28"/>
        </w:rPr>
        <w:t xml:space="preserve">- внедрения добровольных механизмов экологической ответственности.</w:t>
      </w:r>
      <w:r/>
    </w:p>
    <w:p>
      <w:pPr>
        <w:ind w:firstLine="709"/>
        <w:widowControl w:val="off"/>
        <w:tabs>
          <w:tab w:val="left" w:pos="993" w:leader="none"/>
        </w:tabs>
        <w:rPr>
          <w:b/>
          <w:bCs/>
        </w:rPr>
        <w:outlineLvl w:val="1"/>
      </w:pPr>
      <w:r>
        <w:rPr>
          <w:b/>
          <w:bCs/>
          <w:sz w:val="28"/>
          <w:szCs w:val="28"/>
        </w:rPr>
        <w:t xml:space="preserve">3.2. Социальная ответственность </w:t>
      </w:r>
      <w:r>
        <w:rPr>
          <w:b/>
          <w:bCs/>
        </w:rPr>
      </w:r>
    </w:p>
    <w:p>
      <w:pPr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ПАО «Россети Северный Кавказ» стремится обеспечить безопасность населения в регионах присутствия, сохранить здоровье и благополучие своих работ</w:t>
      </w:r>
      <w:r>
        <w:rPr>
          <w:sz w:val="28"/>
          <w:szCs w:val="28"/>
        </w:rPr>
        <w:t xml:space="preserve">ников и ожидает аналогичного подхода со стороны своих поставщиков </w:t>
      </w:r>
      <w:r>
        <w:rPr>
          <w:sz w:val="28"/>
          <w:szCs w:val="28"/>
        </w:rPr>
        <w:t xml:space="preserve">посредством:</w:t>
      </w:r>
      <w:r/>
    </w:p>
    <w:p>
      <w:pPr>
        <w:ind w:firstLine="709"/>
        <w:jc w:val="both"/>
        <w:widowControl w:val="off"/>
        <w:tabs>
          <w:tab w:val="left" w:pos="993" w:leader="none"/>
        </w:tabs>
        <w:rPr>
          <w:b/>
          <w:bCs/>
        </w:rPr>
        <w:outlineLvl w:val="1"/>
      </w:pPr>
      <w:r>
        <w:rPr>
          <w:b/>
          <w:bCs/>
          <w:sz w:val="28"/>
          <w:szCs w:val="28"/>
        </w:rPr>
        <w:t xml:space="preserve">В части защиты местного населения и коренных малочисленных народов в регионах присутствия:</w:t>
      </w:r>
      <w:r>
        <w:rPr>
          <w:b/>
          <w:bCs/>
        </w:rPr>
      </w:r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соблюдения требований по защите прав местных сообществ и коренных малочисленных наро</w:t>
      </w:r>
      <w:r>
        <w:rPr>
          <w:sz w:val="28"/>
          <w:szCs w:val="28"/>
        </w:rPr>
        <w:t xml:space="preserve">дов в регионах присутствия;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содействия в сохранении э</w:t>
      </w:r>
      <w:r>
        <w:rPr>
          <w:color w:val="333333"/>
          <w:sz w:val="28"/>
          <w:szCs w:val="28"/>
        </w:rPr>
        <w:t xml:space="preserve">тнокультурного достояния и традиций </w:t>
      </w:r>
      <w:r>
        <w:rPr>
          <w:sz w:val="28"/>
          <w:szCs w:val="28"/>
        </w:rPr>
        <w:t xml:space="preserve">коренных малочисленных народов</w:t>
      </w:r>
      <w:r>
        <w:rPr>
          <w:color w:val="333333"/>
          <w:sz w:val="28"/>
          <w:szCs w:val="28"/>
        </w:rPr>
        <w:t xml:space="preserve">; </w:t>
      </w:r>
      <w:r/>
    </w:p>
    <w:p>
      <w:pPr>
        <w:contextualSpacing/>
        <w:ind w:firstLine="709"/>
        <w:jc w:val="both"/>
        <w:widowControl w:val="off"/>
        <w:tabs>
          <w:tab w:val="left" w:pos="993" w:leader="none"/>
        </w:tabs>
      </w:pP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оказания всесторонней поддержки местным сообществам и коренным и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малочисленным народам, в том числе путем предоставления обратной </w:t>
      </w:r>
      <w:r>
        <w:rPr>
          <w:sz w:val="28"/>
          <w:szCs w:val="28"/>
        </w:rPr>
        <w:t xml:space="preserve">связи по вопросам нарушения прав человека (неуважительного отношения к среде обитания коренных народов, к культурному наследию местных сообществ).</w:t>
      </w:r>
      <w:r/>
    </w:p>
    <w:p>
      <w:pPr>
        <w:ind w:firstLine="709"/>
        <w:jc w:val="both"/>
        <w:widowControl w:val="off"/>
        <w:tabs>
          <w:tab w:val="left" w:pos="993" w:leader="none"/>
        </w:tabs>
        <w:rPr>
          <w:b/>
          <w:bCs/>
          <w:color w:val="000000"/>
        </w:rPr>
        <w:outlineLvl w:val="1"/>
      </w:pPr>
      <w:r>
        <w:rPr>
          <w:b/>
          <w:bCs/>
          <w:color w:val="000000"/>
          <w:sz w:val="28"/>
          <w:szCs w:val="28"/>
        </w:rPr>
        <w:t xml:space="preserve">В части охраны труда и производственной безопасности:</w:t>
      </w:r>
      <w:r>
        <w:rPr>
          <w:b/>
          <w:bCs/>
          <w:color w:val="000000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</w:t>
      </w:r>
      <w:r>
        <w:rPr>
          <w:color w:val="000000"/>
          <w:sz w:val="28"/>
          <w:szCs w:val="28"/>
          <w:lang w:val="en-US"/>
        </w:rPr>
        <w:t xml:space="preserve"> </w:t>
      </w:r>
      <w:r>
        <w:rPr>
          <w:color w:val="000000"/>
          <w:sz w:val="28"/>
          <w:szCs w:val="28"/>
        </w:rPr>
        <w:t xml:space="preserve">обеспечения приоритета сохранения жизни и здоровья ра</w:t>
      </w:r>
      <w:r>
        <w:rPr>
          <w:color w:val="000000"/>
          <w:sz w:val="28"/>
          <w:szCs w:val="28"/>
        </w:rPr>
        <w:t xml:space="preserve">ботников </w:t>
      </w:r>
      <w:r>
        <w:rPr>
          <w:color w:val="000000"/>
          <w:sz w:val="28"/>
          <w:szCs w:val="28"/>
        </w:rPr>
        <w:br/>
        <w:t xml:space="preserve">в процессе их трудовой деятельности над результатами производственной деятельности.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color w:val="000000"/>
          <w:spacing w:val="-4"/>
          <w:sz w:val="28"/>
        </w:rPr>
        <w:t xml:space="preserve">Директор Департамента логистики и МТО</w:t>
      </w:r>
      <w:r>
        <w:rPr>
          <w:color w:val="000000"/>
          <w:spacing w:val="-4"/>
          <w:sz w:val="28"/>
        </w:rPr>
        <w:tab/>
      </w:r>
      <w:r>
        <w:rPr>
          <w:color w:val="000000"/>
          <w:spacing w:val="-4"/>
          <w:sz w:val="28"/>
        </w:rPr>
        <w:tab/>
      </w:r>
      <w:r>
        <w:rPr>
          <w:color w:val="000000"/>
          <w:spacing w:val="-4"/>
          <w:sz w:val="28"/>
        </w:rPr>
        <w:tab/>
      </w:r>
      <w:r>
        <w:rPr>
          <w:color w:val="000000"/>
          <w:spacing w:val="-4"/>
          <w:sz w:val="28"/>
        </w:rPr>
        <w:tab/>
      </w:r>
      <w:r>
        <w:rPr>
          <w:color w:val="000000"/>
          <w:spacing w:val="-4"/>
          <w:sz w:val="28"/>
        </w:rPr>
        <w:tab/>
        <w:t xml:space="preserve">Х.И. Мамтов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709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34"/>
        <w:ind w:firstLine="567"/>
        <w:jc w:val="both"/>
        <w:rPr>
          <w:szCs w:val="18"/>
        </w:rPr>
      </w:pPr>
      <w:r>
        <w:rPr>
          <w:rStyle w:val="936"/>
          <w:szCs w:val="18"/>
        </w:rPr>
        <w:footnoteRef/>
      </w:r>
      <w:r>
        <w:rPr>
          <w:szCs w:val="18"/>
        </w:rPr>
        <w:t xml:space="preserve"> Под поставщиками понимаются физические или юридические лица, в том числе индивидуальные предприниматели, соответствующие требованиям законодательства Российской Федерации и закупочной документации,</w:t>
      </w:r>
      <w:r>
        <w:rPr>
          <w:szCs w:val="18"/>
        </w:rPr>
        <w:br/>
        <w:t xml:space="preserve"> с которыми ПАО «Россети Северны</w:t>
      </w:r>
      <w:r>
        <w:rPr>
          <w:szCs w:val="18"/>
        </w:rPr>
        <w:t xml:space="preserve">й Кавказ» заключило договоры либо планирует заключить договоры по результатам закупочной процедуры, предметом которых являются купля-продажа (поставка), выполнение работ, оказание услуг и т.п.</w:t>
      </w:r>
      <w:r>
        <w:rPr>
          <w:szCs w:val="1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20583858"/>
      <w:docPartObj>
        <w:docPartGallery w:val="Page Numbers (Top of Page)"/>
        <w:docPartUnique w:val="true"/>
      </w:docPartObj>
      <w:rPr/>
    </w:sdtPr>
    <w:sdtContent>
      <w:p>
        <w:pPr>
          <w:pStyle w:val="956"/>
          <w:jc w:val="center"/>
        </w:pPr>
        <w:r>
          <w:fldChar w:fldCharType="begin"/>
        </w:r>
        <w:r>
          <w:instrText xml:space="preserve">PAGE   \* </w:instrText>
        </w:r>
        <w:r>
          <w:instrText xml:space="preserve">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>
    <w:pPr>
      <w:pStyle w:val="95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1788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531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50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69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464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90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22"/>
    <w:next w:val="722"/>
    <w:link w:val="76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722"/>
    <w:next w:val="722"/>
    <w:link w:val="7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7">
    <w:name w:val="Heading 3"/>
    <w:basedOn w:val="722"/>
    <w:next w:val="722"/>
    <w:link w:val="7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722"/>
    <w:next w:val="722"/>
    <w:link w:val="7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2"/>
    <w:next w:val="722"/>
    <w:link w:val="7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2"/>
    <w:next w:val="722"/>
    <w:link w:val="7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2"/>
    <w:next w:val="722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2"/>
    <w:next w:val="722"/>
    <w:link w:val="7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2"/>
    <w:next w:val="722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42">
    <w:name w:val="Header"/>
    <w:basedOn w:val="722"/>
    <w:link w:val="8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4">
    <w:name w:val="Footer"/>
    <w:basedOn w:val="722"/>
    <w:link w:val="8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6">
    <w:name w:val="Caption"/>
    <w:basedOn w:val="722"/>
    <w:next w:val="722"/>
    <w:link w:val="77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22" w:default="1">
    <w:name w:val="Normal"/>
    <w:qFormat/>
    <w:rPr>
      <w:sz w:val="24"/>
      <w:szCs w:val="24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paragraph" w:styleId="726" w:customStyle="1">
    <w:name w:val="Заголовок 11"/>
    <w:basedOn w:val="722"/>
    <w:next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7" w:customStyle="1">
    <w:name w:val="Заголовок 21"/>
    <w:basedOn w:val="722"/>
    <w:next w:val="72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8" w:customStyle="1">
    <w:name w:val="Заголовок 31"/>
    <w:basedOn w:val="722"/>
    <w:next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9" w:customStyle="1">
    <w:name w:val="Заголовок 41"/>
    <w:basedOn w:val="722"/>
    <w:next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0" w:customStyle="1">
    <w:name w:val="Заголовок 51"/>
    <w:basedOn w:val="722"/>
    <w:next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1" w:customStyle="1">
    <w:name w:val="Заголовок 61"/>
    <w:basedOn w:val="722"/>
    <w:next w:val="7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2" w:customStyle="1">
    <w:name w:val="Заголовок 71"/>
    <w:basedOn w:val="722"/>
    <w:next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3" w:customStyle="1">
    <w:name w:val="Заголовок 81"/>
    <w:basedOn w:val="722"/>
    <w:next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4" w:customStyle="1">
    <w:name w:val="Заголовок 91"/>
    <w:basedOn w:val="722"/>
    <w:next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35" w:customStyle="1">
    <w:name w:val="Верхний колонтитул1"/>
    <w:basedOn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36" w:customStyle="1">
    <w:name w:val="Нижний колонтитул1"/>
    <w:basedOn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37" w:customStyle="1">
    <w:name w:val="Название объекта1"/>
    <w:basedOn w:val="722"/>
    <w:next w:val="72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38" w:customStyle="1">
    <w:name w:val="Заголовок 11_0"/>
    <w:basedOn w:val="722"/>
    <w:next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9" w:customStyle="1">
    <w:name w:val="Заголовок 21_0"/>
    <w:basedOn w:val="722"/>
    <w:next w:val="72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0" w:customStyle="1">
    <w:name w:val="Заголовок 31_0"/>
    <w:basedOn w:val="722"/>
    <w:next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1" w:customStyle="1">
    <w:name w:val="Заголовок 41_0"/>
    <w:basedOn w:val="722"/>
    <w:next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2" w:customStyle="1">
    <w:name w:val="Заголовок 51_0"/>
    <w:basedOn w:val="722"/>
    <w:next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3" w:customStyle="1">
    <w:name w:val="Заголовок 61_0"/>
    <w:basedOn w:val="722"/>
    <w:next w:val="7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4" w:customStyle="1">
    <w:name w:val="Заголовок 71_0"/>
    <w:basedOn w:val="722"/>
    <w:next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5" w:customStyle="1">
    <w:name w:val="Заголовок 81_0"/>
    <w:basedOn w:val="722"/>
    <w:next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6" w:customStyle="1">
    <w:name w:val="Заголовок 91_0"/>
    <w:basedOn w:val="722"/>
    <w:next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47" w:customStyle="1">
    <w:name w:val="Верхний колонтитул1_0"/>
    <w:basedOn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48" w:customStyle="1">
    <w:name w:val="Нижний колонтитул1_0"/>
    <w:basedOn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49" w:customStyle="1">
    <w:name w:val="Название объекта1_0"/>
    <w:basedOn w:val="722"/>
    <w:next w:val="72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50" w:customStyle="1">
    <w:name w:val="Заголовок 11_0_0"/>
    <w:basedOn w:val="722"/>
    <w:next w:val="722"/>
    <w:link w:val="76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51" w:customStyle="1">
    <w:name w:val="Заголовок 21_0_0"/>
    <w:basedOn w:val="722"/>
    <w:next w:val="722"/>
    <w:link w:val="7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52" w:customStyle="1">
    <w:name w:val="Заголовок 31_0_0"/>
    <w:basedOn w:val="722"/>
    <w:next w:val="722"/>
    <w:link w:val="7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3" w:customStyle="1">
    <w:name w:val="Заголовок 41_0_0"/>
    <w:basedOn w:val="722"/>
    <w:next w:val="722"/>
    <w:link w:val="7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4" w:customStyle="1">
    <w:name w:val="Заголовок 51_0_0"/>
    <w:basedOn w:val="722"/>
    <w:next w:val="722"/>
    <w:link w:val="7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55" w:customStyle="1">
    <w:name w:val="Заголовок 61_0_0"/>
    <w:basedOn w:val="722"/>
    <w:next w:val="722"/>
    <w:link w:val="7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6" w:customStyle="1">
    <w:name w:val="Заголовок 71_0_0"/>
    <w:basedOn w:val="722"/>
    <w:next w:val="722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7" w:customStyle="1">
    <w:name w:val="Заголовок 81_0_0"/>
    <w:basedOn w:val="722"/>
    <w:next w:val="722"/>
    <w:link w:val="7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8" w:customStyle="1">
    <w:name w:val="Заголовок 91_0_0"/>
    <w:basedOn w:val="722"/>
    <w:next w:val="722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59" w:customStyle="1">
    <w:name w:val="Верхний колонтитул1_0_0"/>
    <w:basedOn w:val="722"/>
    <w:link w:val="805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60" w:customStyle="1">
    <w:name w:val="Нижний колонтитул1_0_0"/>
    <w:basedOn w:val="722"/>
    <w:link w:val="806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61" w:customStyle="1">
    <w:name w:val="Название объекта1_0_0"/>
    <w:basedOn w:val="722"/>
    <w:next w:val="722"/>
    <w:link w:val="77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62" w:customStyle="1">
    <w:name w:val="Heading 1 Char"/>
    <w:basedOn w:val="723"/>
    <w:link w:val="750"/>
    <w:uiPriority w:val="9"/>
    <w:rPr>
      <w:rFonts w:ascii="Arial" w:hAnsi="Arial" w:eastAsia="Arial" w:cs="Arial"/>
      <w:sz w:val="40"/>
      <w:szCs w:val="40"/>
    </w:rPr>
  </w:style>
  <w:style w:type="character" w:styleId="763" w:customStyle="1">
    <w:name w:val="Heading 2 Char"/>
    <w:basedOn w:val="723"/>
    <w:link w:val="751"/>
    <w:uiPriority w:val="9"/>
    <w:rPr>
      <w:rFonts w:ascii="Arial" w:hAnsi="Arial" w:eastAsia="Arial" w:cs="Arial"/>
      <w:sz w:val="34"/>
    </w:rPr>
  </w:style>
  <w:style w:type="character" w:styleId="764" w:customStyle="1">
    <w:name w:val="Heading 3 Char"/>
    <w:basedOn w:val="723"/>
    <w:link w:val="752"/>
    <w:uiPriority w:val="9"/>
    <w:rPr>
      <w:rFonts w:ascii="Arial" w:hAnsi="Arial" w:eastAsia="Arial" w:cs="Arial"/>
      <w:sz w:val="30"/>
      <w:szCs w:val="30"/>
    </w:rPr>
  </w:style>
  <w:style w:type="character" w:styleId="765" w:customStyle="1">
    <w:name w:val="Heading 4 Char"/>
    <w:basedOn w:val="723"/>
    <w:link w:val="753"/>
    <w:uiPriority w:val="9"/>
    <w:rPr>
      <w:rFonts w:ascii="Arial" w:hAnsi="Arial" w:eastAsia="Arial" w:cs="Arial"/>
      <w:b/>
      <w:bCs/>
      <w:sz w:val="26"/>
      <w:szCs w:val="26"/>
    </w:rPr>
  </w:style>
  <w:style w:type="character" w:styleId="766" w:customStyle="1">
    <w:name w:val="Heading 5 Char"/>
    <w:basedOn w:val="723"/>
    <w:link w:val="754"/>
    <w:uiPriority w:val="9"/>
    <w:rPr>
      <w:rFonts w:ascii="Arial" w:hAnsi="Arial" w:eastAsia="Arial" w:cs="Arial"/>
      <w:b/>
      <w:bCs/>
      <w:sz w:val="24"/>
      <w:szCs w:val="24"/>
    </w:rPr>
  </w:style>
  <w:style w:type="character" w:styleId="767" w:customStyle="1">
    <w:name w:val="Heading 6 Char"/>
    <w:basedOn w:val="723"/>
    <w:link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8" w:customStyle="1">
    <w:name w:val="Heading 7 Char"/>
    <w:basedOn w:val="723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9" w:customStyle="1">
    <w:name w:val="Heading 8 Char"/>
    <w:basedOn w:val="723"/>
    <w:link w:val="757"/>
    <w:uiPriority w:val="9"/>
    <w:rPr>
      <w:rFonts w:ascii="Arial" w:hAnsi="Arial" w:eastAsia="Arial" w:cs="Arial"/>
      <w:i/>
      <w:iCs/>
      <w:sz w:val="22"/>
      <w:szCs w:val="22"/>
    </w:rPr>
  </w:style>
  <w:style w:type="character" w:styleId="770" w:customStyle="1">
    <w:name w:val="Heading 9 Char"/>
    <w:basedOn w:val="723"/>
    <w:link w:val="758"/>
    <w:uiPriority w:val="9"/>
    <w:rPr>
      <w:rFonts w:ascii="Arial" w:hAnsi="Arial" w:eastAsia="Arial" w:cs="Arial"/>
      <w:i/>
      <w:iCs/>
      <w:sz w:val="21"/>
      <w:szCs w:val="21"/>
    </w:rPr>
  </w:style>
  <w:style w:type="character" w:styleId="771" w:customStyle="1">
    <w:name w:val="Title Char"/>
    <w:basedOn w:val="723"/>
    <w:uiPriority w:val="10"/>
    <w:rPr>
      <w:sz w:val="48"/>
      <w:szCs w:val="48"/>
    </w:rPr>
  </w:style>
  <w:style w:type="character" w:styleId="772" w:customStyle="1">
    <w:name w:val="Subtitle Char"/>
    <w:basedOn w:val="723"/>
    <w:uiPriority w:val="11"/>
    <w:rPr>
      <w:sz w:val="24"/>
      <w:szCs w:val="24"/>
    </w:rPr>
  </w:style>
  <w:style w:type="character" w:styleId="773" w:customStyle="1">
    <w:name w:val="Quote Char"/>
    <w:uiPriority w:val="29"/>
    <w:rPr>
      <w:i/>
    </w:rPr>
  </w:style>
  <w:style w:type="character" w:styleId="774" w:customStyle="1">
    <w:name w:val="Intense Quote Char"/>
    <w:uiPriority w:val="30"/>
    <w:rPr>
      <w:i/>
    </w:rPr>
  </w:style>
  <w:style w:type="character" w:styleId="775" w:customStyle="1">
    <w:name w:val="Caption Char"/>
    <w:basedOn w:val="723"/>
    <w:link w:val="761"/>
    <w:uiPriority w:val="35"/>
    <w:rPr>
      <w:b/>
      <w:bCs/>
      <w:color w:val="5b9bd5" w:themeColor="accent1"/>
      <w:sz w:val="18"/>
      <w:szCs w:val="18"/>
    </w:rPr>
  </w:style>
  <w:style w:type="character" w:styleId="776" w:customStyle="1">
    <w:name w:val="Footnote Text Char"/>
    <w:uiPriority w:val="99"/>
    <w:rPr>
      <w:sz w:val="18"/>
    </w:rPr>
  </w:style>
  <w:style w:type="character" w:styleId="777" w:customStyle="1">
    <w:name w:val="Endnote Text Char"/>
    <w:uiPriority w:val="99"/>
    <w:rPr>
      <w:sz w:val="20"/>
    </w:rPr>
  </w:style>
  <w:style w:type="paragraph" w:styleId="778" w:customStyle="1">
    <w:name w:val="Заголовок 11_0_0_0"/>
    <w:basedOn w:val="722"/>
    <w:next w:val="722"/>
    <w:link w:val="787"/>
    <w:qFormat/>
    <w:pPr>
      <w:jc w:val="both"/>
      <w:keepNext/>
      <w:outlineLvl w:val="0"/>
    </w:pPr>
    <w:rPr>
      <w:b/>
      <w:bCs/>
    </w:rPr>
  </w:style>
  <w:style w:type="paragraph" w:styleId="779" w:customStyle="1">
    <w:name w:val="Заголовок 21_0_0_0"/>
    <w:basedOn w:val="722"/>
    <w:next w:val="722"/>
    <w:link w:val="788"/>
    <w:qFormat/>
    <w:pPr>
      <w:jc w:val="both"/>
      <w:keepNext/>
      <w:outlineLvl w:val="1"/>
    </w:pPr>
    <w:rPr>
      <w:b/>
      <w:bCs/>
      <w:sz w:val="18"/>
    </w:rPr>
  </w:style>
  <w:style w:type="paragraph" w:styleId="780" w:customStyle="1">
    <w:name w:val="Заголовок 31_0_0_0"/>
    <w:basedOn w:val="722"/>
    <w:next w:val="722"/>
    <w:link w:val="789"/>
    <w:qFormat/>
    <w:pPr>
      <w:jc w:val="both"/>
      <w:keepNext/>
      <w:outlineLvl w:val="2"/>
    </w:pPr>
    <w:rPr>
      <w:b/>
      <w:bCs/>
      <w:sz w:val="22"/>
    </w:rPr>
  </w:style>
  <w:style w:type="paragraph" w:styleId="781" w:customStyle="1">
    <w:name w:val="Заголовок 41_0_0_0"/>
    <w:basedOn w:val="722"/>
    <w:next w:val="722"/>
    <w:link w:val="790"/>
    <w:qFormat/>
    <w:pPr>
      <w:ind w:left="4248" w:firstLine="708"/>
      <w:keepNext/>
      <w:outlineLvl w:val="3"/>
    </w:pPr>
    <w:rPr>
      <w:sz w:val="28"/>
    </w:rPr>
  </w:style>
  <w:style w:type="paragraph" w:styleId="782" w:customStyle="1">
    <w:name w:val="Заголовок 51_0_0_0"/>
    <w:basedOn w:val="722"/>
    <w:next w:val="722"/>
    <w:link w:val="7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83" w:customStyle="1">
    <w:name w:val="Заголовок 61_0_0_0"/>
    <w:basedOn w:val="722"/>
    <w:next w:val="722"/>
    <w:link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4" w:customStyle="1">
    <w:name w:val="Заголовок 71_0_0_0"/>
    <w:basedOn w:val="722"/>
    <w:next w:val="722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5" w:customStyle="1">
    <w:name w:val="Заголовок 81_0_0_0"/>
    <w:basedOn w:val="722"/>
    <w:next w:val="722"/>
    <w:link w:val="7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6" w:customStyle="1">
    <w:name w:val="Заголовок 91_0_0_0"/>
    <w:basedOn w:val="722"/>
    <w:next w:val="722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7" w:customStyle="1">
    <w:name w:val="Заголовок 1 Знак"/>
    <w:basedOn w:val="723"/>
    <w:link w:val="778"/>
    <w:uiPriority w:val="9"/>
    <w:rPr>
      <w:rFonts w:ascii="Arial" w:hAnsi="Arial" w:eastAsia="Arial" w:cs="Arial"/>
      <w:sz w:val="40"/>
      <w:szCs w:val="40"/>
    </w:rPr>
  </w:style>
  <w:style w:type="character" w:styleId="788" w:customStyle="1">
    <w:name w:val="Заголовок 2 Знак"/>
    <w:basedOn w:val="723"/>
    <w:link w:val="779"/>
    <w:uiPriority w:val="9"/>
    <w:rPr>
      <w:rFonts w:ascii="Arial" w:hAnsi="Arial" w:eastAsia="Arial" w:cs="Arial"/>
      <w:sz w:val="34"/>
    </w:rPr>
  </w:style>
  <w:style w:type="character" w:styleId="789" w:customStyle="1">
    <w:name w:val="Заголовок 3 Знак"/>
    <w:basedOn w:val="723"/>
    <w:link w:val="780"/>
    <w:uiPriority w:val="9"/>
    <w:rPr>
      <w:rFonts w:ascii="Arial" w:hAnsi="Arial" w:eastAsia="Arial" w:cs="Arial"/>
      <w:sz w:val="30"/>
      <w:szCs w:val="30"/>
    </w:rPr>
  </w:style>
  <w:style w:type="character" w:styleId="790" w:customStyle="1">
    <w:name w:val="Заголовок 4 Знак"/>
    <w:basedOn w:val="723"/>
    <w:link w:val="781"/>
    <w:uiPriority w:val="9"/>
    <w:rPr>
      <w:rFonts w:ascii="Arial" w:hAnsi="Arial" w:eastAsia="Arial" w:cs="Arial"/>
      <w:b/>
      <w:bCs/>
      <w:sz w:val="26"/>
      <w:szCs w:val="26"/>
    </w:rPr>
  </w:style>
  <w:style w:type="character" w:styleId="791" w:customStyle="1">
    <w:name w:val="Заголовок 5 Знак"/>
    <w:basedOn w:val="723"/>
    <w:link w:val="782"/>
    <w:uiPriority w:val="9"/>
    <w:rPr>
      <w:rFonts w:ascii="Arial" w:hAnsi="Arial" w:eastAsia="Arial" w:cs="Arial"/>
      <w:b/>
      <w:bCs/>
      <w:sz w:val="24"/>
      <w:szCs w:val="24"/>
    </w:rPr>
  </w:style>
  <w:style w:type="character" w:styleId="792" w:customStyle="1">
    <w:name w:val="Заголовок 6 Знак"/>
    <w:basedOn w:val="723"/>
    <w:link w:val="783"/>
    <w:uiPriority w:val="9"/>
    <w:rPr>
      <w:rFonts w:ascii="Arial" w:hAnsi="Arial" w:eastAsia="Arial" w:cs="Arial"/>
      <w:b/>
      <w:bCs/>
      <w:sz w:val="22"/>
      <w:szCs w:val="22"/>
    </w:rPr>
  </w:style>
  <w:style w:type="character" w:styleId="793" w:customStyle="1">
    <w:name w:val="Заголовок 7 Знак"/>
    <w:basedOn w:val="723"/>
    <w:link w:val="7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4" w:customStyle="1">
    <w:name w:val="Заголовок 8 Знак"/>
    <w:basedOn w:val="723"/>
    <w:link w:val="785"/>
    <w:uiPriority w:val="9"/>
    <w:rPr>
      <w:rFonts w:ascii="Arial" w:hAnsi="Arial" w:eastAsia="Arial" w:cs="Arial"/>
      <w:i/>
      <w:iCs/>
      <w:sz w:val="22"/>
      <w:szCs w:val="22"/>
    </w:rPr>
  </w:style>
  <w:style w:type="character" w:styleId="795" w:customStyle="1">
    <w:name w:val="Заголовок 9 Знак"/>
    <w:basedOn w:val="723"/>
    <w:link w:val="786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No Spacing"/>
    <w:uiPriority w:val="1"/>
    <w:qFormat/>
  </w:style>
  <w:style w:type="paragraph" w:styleId="797">
    <w:name w:val="Title"/>
    <w:basedOn w:val="722"/>
    <w:next w:val="722"/>
    <w:link w:val="7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8" w:customStyle="1">
    <w:name w:val="Заголовок Знак"/>
    <w:basedOn w:val="723"/>
    <w:link w:val="797"/>
    <w:uiPriority w:val="10"/>
    <w:rPr>
      <w:sz w:val="48"/>
      <w:szCs w:val="48"/>
    </w:rPr>
  </w:style>
  <w:style w:type="paragraph" w:styleId="799">
    <w:name w:val="Subtitle"/>
    <w:basedOn w:val="722"/>
    <w:next w:val="722"/>
    <w:link w:val="800"/>
    <w:uiPriority w:val="11"/>
    <w:qFormat/>
    <w:pPr>
      <w:spacing w:before="200" w:after="200"/>
    </w:pPr>
  </w:style>
  <w:style w:type="character" w:styleId="800" w:customStyle="1">
    <w:name w:val="Подзаголовок Знак"/>
    <w:basedOn w:val="723"/>
    <w:link w:val="799"/>
    <w:uiPriority w:val="11"/>
    <w:rPr>
      <w:sz w:val="24"/>
      <w:szCs w:val="24"/>
    </w:rPr>
  </w:style>
  <w:style w:type="paragraph" w:styleId="801">
    <w:name w:val="Quote"/>
    <w:basedOn w:val="722"/>
    <w:next w:val="722"/>
    <w:link w:val="802"/>
    <w:uiPriority w:val="29"/>
    <w:qFormat/>
    <w:pPr>
      <w:ind w:left="720" w:right="720"/>
    </w:pPr>
    <w:rPr>
      <w:i/>
    </w:rPr>
  </w:style>
  <w:style w:type="character" w:styleId="802" w:customStyle="1">
    <w:name w:val="Цитата 2 Знак"/>
    <w:link w:val="801"/>
    <w:uiPriority w:val="29"/>
    <w:rPr>
      <w:i/>
    </w:rPr>
  </w:style>
  <w:style w:type="paragraph" w:styleId="803">
    <w:name w:val="Intense Quote"/>
    <w:basedOn w:val="722"/>
    <w:next w:val="722"/>
    <w:link w:val="80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4" w:customStyle="1">
    <w:name w:val="Выделенная цитата Знак"/>
    <w:link w:val="803"/>
    <w:uiPriority w:val="30"/>
    <w:rPr>
      <w:i/>
    </w:rPr>
  </w:style>
  <w:style w:type="character" w:styleId="805" w:customStyle="1">
    <w:name w:val="Header Char"/>
    <w:basedOn w:val="723"/>
    <w:link w:val="759"/>
    <w:uiPriority w:val="99"/>
  </w:style>
  <w:style w:type="character" w:styleId="806" w:customStyle="1">
    <w:name w:val="Footer Char"/>
    <w:basedOn w:val="723"/>
    <w:link w:val="760"/>
    <w:uiPriority w:val="99"/>
  </w:style>
  <w:style w:type="paragraph" w:styleId="807" w:customStyle="1">
    <w:name w:val="Название объекта1_0_0_0"/>
    <w:basedOn w:val="722"/>
    <w:next w:val="722"/>
    <w:link w:val="80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08" w:customStyle="1">
    <w:name w:val="Название объекта Знак"/>
    <w:basedOn w:val="723"/>
    <w:link w:val="807"/>
    <w:uiPriority w:val="35"/>
    <w:rPr>
      <w:b/>
      <w:bCs/>
      <w:color w:val="5b9bd5" w:themeColor="accent1"/>
      <w:sz w:val="18"/>
      <w:szCs w:val="18"/>
    </w:rPr>
  </w:style>
  <w:style w:type="table" w:styleId="809" w:customStyle="1">
    <w:name w:val="Table Grid Light"/>
    <w:basedOn w:val="7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0">
    <w:name w:val="Plain Table 1"/>
    <w:basedOn w:val="7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724"/>
    <w:uiPriority w:val="59"/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7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7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7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72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1"/>
    <w:basedOn w:val="72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2"/>
    <w:basedOn w:val="72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3"/>
    <w:basedOn w:val="72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4"/>
    <w:basedOn w:val="72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5"/>
    <w:basedOn w:val="72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6"/>
    <w:basedOn w:val="72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7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1"/>
    <w:basedOn w:val="72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2"/>
    <w:basedOn w:val="72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3"/>
    <w:basedOn w:val="72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4"/>
    <w:basedOn w:val="72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5"/>
    <w:basedOn w:val="72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6"/>
    <w:basedOn w:val="72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7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1"/>
    <w:basedOn w:val="72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2"/>
    <w:basedOn w:val="72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3"/>
    <w:basedOn w:val="72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4"/>
    <w:basedOn w:val="72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5"/>
    <w:basedOn w:val="72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6"/>
    <w:basedOn w:val="72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72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 w:customStyle="1">
    <w:name w:val="Grid Table 4 - Accent 1"/>
    <w:basedOn w:val="724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38" w:customStyle="1">
    <w:name w:val="Grid Table 4 - Accent 2"/>
    <w:basedOn w:val="724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39" w:customStyle="1">
    <w:name w:val="Grid Table 4 - Accent 3"/>
    <w:basedOn w:val="724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40" w:customStyle="1">
    <w:name w:val="Grid Table 4 - Accent 4"/>
    <w:basedOn w:val="72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41" w:customStyle="1">
    <w:name w:val="Grid Table 4 - Accent 5"/>
    <w:basedOn w:val="724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42" w:customStyle="1">
    <w:name w:val="Grid Table 4 - Accent 6"/>
    <w:basedOn w:val="724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43">
    <w:name w:val="Grid Table 5 Dark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- Accent 1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2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 - Accent 3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- Accent 4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 - Accent 5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 - Accent 6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50">
    <w:name w:val="Grid Table 6 Colorful"/>
    <w:basedOn w:val="72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1" w:customStyle="1">
    <w:name w:val="Grid Table 6 Colorful - Accent 1"/>
    <w:basedOn w:val="724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52" w:customStyle="1">
    <w:name w:val="Grid Table 6 Colorful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53" w:customStyle="1">
    <w:name w:val="Grid Table 6 Colorful - Accent 3"/>
    <w:basedOn w:val="724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54" w:customStyle="1">
    <w:name w:val="Grid Table 6 Colorful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55" w:customStyle="1">
    <w:name w:val="Grid Table 6 Colorful - Accent 5"/>
    <w:basedOn w:val="724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56" w:customStyle="1">
    <w:name w:val="Grid Table 6 Colorful - Accent 6"/>
    <w:basedOn w:val="724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57">
    <w:name w:val="Grid Table 7 Colorful"/>
    <w:basedOn w:val="72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7 Colorful - Accent 1"/>
    <w:basedOn w:val="724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7 Colorful - Accent 2"/>
    <w:basedOn w:val="724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7 Colorful - Accent 3"/>
    <w:basedOn w:val="724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7 Colorful - Accent 4"/>
    <w:basedOn w:val="72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7 Colorful - Accent 5"/>
    <w:basedOn w:val="724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6"/>
    <w:basedOn w:val="724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72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1"/>
    <w:basedOn w:val="724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2"/>
    <w:basedOn w:val="724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3"/>
    <w:basedOn w:val="724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4"/>
    <w:basedOn w:val="724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5"/>
    <w:basedOn w:val="724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6"/>
    <w:basedOn w:val="724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72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1"/>
    <w:basedOn w:val="724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2"/>
    <w:basedOn w:val="724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74" w:customStyle="1">
    <w:name w:val="List Table 2 - Accent 3"/>
    <w:basedOn w:val="724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75" w:customStyle="1">
    <w:name w:val="List Table 2 - Accent 4"/>
    <w:basedOn w:val="72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76" w:customStyle="1">
    <w:name w:val="List Table 2 - Accent 5"/>
    <w:basedOn w:val="724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77" w:customStyle="1">
    <w:name w:val="List Table 2 - Accent 6"/>
    <w:basedOn w:val="724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7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1"/>
    <w:basedOn w:val="724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3"/>
    <w:basedOn w:val="724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5"/>
    <w:basedOn w:val="724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6"/>
    <w:basedOn w:val="724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7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1"/>
    <w:basedOn w:val="724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2"/>
    <w:basedOn w:val="724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3"/>
    <w:basedOn w:val="724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4"/>
    <w:basedOn w:val="72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5"/>
    <w:basedOn w:val="724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6"/>
    <w:basedOn w:val="724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72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1"/>
    <w:basedOn w:val="724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5 Dark - Accent 3"/>
    <w:basedOn w:val="724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List Table 5 Dark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7" w:customStyle="1">
    <w:name w:val="List Table 5 Dark - Accent 5"/>
    <w:basedOn w:val="724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8" w:customStyle="1">
    <w:name w:val="List Table 5 Dark - Accent 6"/>
    <w:basedOn w:val="724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9">
    <w:name w:val="List Table 6 Colorful"/>
    <w:basedOn w:val="72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0" w:customStyle="1">
    <w:name w:val="List Table 6 Colorful - Accent 1"/>
    <w:basedOn w:val="724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01" w:customStyle="1">
    <w:name w:val="List Table 6 Colorful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02" w:customStyle="1">
    <w:name w:val="List Table 6 Colorful - Accent 3"/>
    <w:basedOn w:val="724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03" w:customStyle="1">
    <w:name w:val="List Table 6 Colorful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04" w:customStyle="1">
    <w:name w:val="List Table 6 Colorful - Accent 5"/>
    <w:basedOn w:val="724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05" w:customStyle="1">
    <w:name w:val="List Table 6 Colorful - Accent 6"/>
    <w:basedOn w:val="724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06">
    <w:name w:val="List Table 7 Colorful"/>
    <w:basedOn w:val="72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7 Colorful - Accent 1"/>
    <w:basedOn w:val="724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7 Colorful - Accent 2"/>
    <w:basedOn w:val="724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7 Colorful - Accent 3"/>
    <w:basedOn w:val="724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7 Colorful - Accent 4"/>
    <w:basedOn w:val="72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7 Colorful - Accent 5"/>
    <w:basedOn w:val="724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6"/>
    <w:basedOn w:val="724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ned - Accent"/>
    <w:basedOn w:val="7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4" w:customStyle="1">
    <w:name w:val="Lined - Accent 1"/>
    <w:basedOn w:val="7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15" w:customStyle="1">
    <w:name w:val="Lined - Accent 2"/>
    <w:basedOn w:val="7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16" w:customStyle="1">
    <w:name w:val="Lined - Accent 3"/>
    <w:basedOn w:val="7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17" w:customStyle="1">
    <w:name w:val="Lined - Accent 4"/>
    <w:basedOn w:val="7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8" w:customStyle="1">
    <w:name w:val="Lined - Accent 5"/>
    <w:basedOn w:val="7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19" w:customStyle="1">
    <w:name w:val="Lined - Accent 6"/>
    <w:basedOn w:val="7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20" w:customStyle="1">
    <w:name w:val="Bordered &amp; Lined - Accent"/>
    <w:basedOn w:val="72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1" w:customStyle="1">
    <w:name w:val="Bordered &amp; Lined - Accent 1"/>
    <w:basedOn w:val="724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2" w:customStyle="1">
    <w:name w:val="Bordered &amp; Lined - Accent 2"/>
    <w:basedOn w:val="724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23" w:customStyle="1">
    <w:name w:val="Bordered &amp; Lined - Accent 3"/>
    <w:basedOn w:val="724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24" w:customStyle="1">
    <w:name w:val="Bordered &amp; Lined - Accent 4"/>
    <w:basedOn w:val="724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25" w:customStyle="1">
    <w:name w:val="Bordered &amp; Lined - Accent 5"/>
    <w:basedOn w:val="724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26" w:customStyle="1">
    <w:name w:val="Bordered &amp; Lined - Accent 6"/>
    <w:basedOn w:val="724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27" w:customStyle="1">
    <w:name w:val="Bordered"/>
    <w:basedOn w:val="72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8" w:customStyle="1">
    <w:name w:val="Bordered - Accent 1"/>
    <w:basedOn w:val="72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29" w:customStyle="1">
    <w:name w:val="Bordered - Accent 2"/>
    <w:basedOn w:val="72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30" w:customStyle="1">
    <w:name w:val="Bordered - Accent 3"/>
    <w:basedOn w:val="72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31" w:customStyle="1">
    <w:name w:val="Bordered - Accent 4"/>
    <w:basedOn w:val="72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32" w:customStyle="1">
    <w:name w:val="Bordered - Accent 5"/>
    <w:basedOn w:val="72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33" w:customStyle="1">
    <w:name w:val="Bordered - Accent 6"/>
    <w:basedOn w:val="72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34">
    <w:name w:val="footnote text"/>
    <w:basedOn w:val="722"/>
    <w:link w:val="935"/>
    <w:uiPriority w:val="99"/>
    <w:semiHidden/>
    <w:unhideWhenUsed/>
    <w:pPr>
      <w:spacing w:after="40"/>
    </w:pPr>
    <w:rPr>
      <w:sz w:val="18"/>
    </w:rPr>
  </w:style>
  <w:style w:type="character" w:styleId="935" w:customStyle="1">
    <w:name w:val="Текст сноски Знак"/>
    <w:link w:val="934"/>
    <w:uiPriority w:val="99"/>
    <w:rPr>
      <w:sz w:val="18"/>
    </w:rPr>
  </w:style>
  <w:style w:type="character" w:styleId="936">
    <w:name w:val="footnote reference"/>
    <w:basedOn w:val="723"/>
    <w:uiPriority w:val="99"/>
    <w:unhideWhenUsed/>
    <w:rPr>
      <w:vertAlign w:val="superscript"/>
    </w:rPr>
  </w:style>
  <w:style w:type="paragraph" w:styleId="937">
    <w:name w:val="endnote text"/>
    <w:basedOn w:val="722"/>
    <w:link w:val="938"/>
    <w:uiPriority w:val="99"/>
    <w:semiHidden/>
    <w:unhideWhenUsed/>
    <w:rPr>
      <w:sz w:val="20"/>
    </w:rPr>
  </w:style>
  <w:style w:type="character" w:styleId="938" w:customStyle="1">
    <w:name w:val="Текст концевой сноски Знак"/>
    <w:link w:val="937"/>
    <w:uiPriority w:val="99"/>
    <w:rPr>
      <w:sz w:val="20"/>
    </w:rPr>
  </w:style>
  <w:style w:type="character" w:styleId="939">
    <w:name w:val="endnote reference"/>
    <w:basedOn w:val="723"/>
    <w:uiPriority w:val="99"/>
    <w:semiHidden/>
    <w:unhideWhenUsed/>
    <w:rPr>
      <w:vertAlign w:val="superscript"/>
    </w:rPr>
  </w:style>
  <w:style w:type="paragraph" w:styleId="940">
    <w:name w:val="toc 1"/>
    <w:basedOn w:val="722"/>
    <w:next w:val="722"/>
    <w:uiPriority w:val="39"/>
    <w:unhideWhenUsed/>
    <w:pPr>
      <w:spacing w:after="57"/>
    </w:pPr>
  </w:style>
  <w:style w:type="paragraph" w:styleId="941">
    <w:name w:val="toc 2"/>
    <w:basedOn w:val="722"/>
    <w:next w:val="722"/>
    <w:uiPriority w:val="39"/>
    <w:unhideWhenUsed/>
    <w:pPr>
      <w:ind w:left="283"/>
      <w:spacing w:after="57"/>
    </w:pPr>
  </w:style>
  <w:style w:type="paragraph" w:styleId="942">
    <w:name w:val="toc 3"/>
    <w:basedOn w:val="722"/>
    <w:next w:val="722"/>
    <w:uiPriority w:val="39"/>
    <w:unhideWhenUsed/>
    <w:pPr>
      <w:ind w:left="567"/>
      <w:spacing w:after="57"/>
    </w:pPr>
  </w:style>
  <w:style w:type="paragraph" w:styleId="943">
    <w:name w:val="toc 4"/>
    <w:basedOn w:val="722"/>
    <w:next w:val="722"/>
    <w:uiPriority w:val="39"/>
    <w:unhideWhenUsed/>
    <w:pPr>
      <w:ind w:left="850"/>
      <w:spacing w:after="57"/>
    </w:pPr>
  </w:style>
  <w:style w:type="paragraph" w:styleId="944">
    <w:name w:val="toc 5"/>
    <w:basedOn w:val="722"/>
    <w:next w:val="722"/>
    <w:uiPriority w:val="39"/>
    <w:unhideWhenUsed/>
    <w:pPr>
      <w:ind w:left="1134"/>
      <w:spacing w:after="57"/>
    </w:pPr>
  </w:style>
  <w:style w:type="paragraph" w:styleId="945">
    <w:name w:val="toc 6"/>
    <w:basedOn w:val="722"/>
    <w:next w:val="722"/>
    <w:uiPriority w:val="39"/>
    <w:unhideWhenUsed/>
    <w:pPr>
      <w:ind w:left="1417"/>
      <w:spacing w:after="57"/>
    </w:pPr>
  </w:style>
  <w:style w:type="paragraph" w:styleId="946">
    <w:name w:val="toc 7"/>
    <w:basedOn w:val="722"/>
    <w:next w:val="722"/>
    <w:uiPriority w:val="39"/>
    <w:unhideWhenUsed/>
    <w:pPr>
      <w:ind w:left="1701"/>
      <w:spacing w:after="57"/>
    </w:pPr>
  </w:style>
  <w:style w:type="paragraph" w:styleId="947">
    <w:name w:val="toc 8"/>
    <w:basedOn w:val="722"/>
    <w:next w:val="722"/>
    <w:uiPriority w:val="39"/>
    <w:unhideWhenUsed/>
    <w:pPr>
      <w:ind w:left="1984"/>
      <w:spacing w:after="57"/>
    </w:pPr>
  </w:style>
  <w:style w:type="paragraph" w:styleId="948">
    <w:name w:val="toc 9"/>
    <w:basedOn w:val="722"/>
    <w:next w:val="722"/>
    <w:uiPriority w:val="39"/>
    <w:unhideWhenUsed/>
    <w:pPr>
      <w:ind w:left="2268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722"/>
    <w:next w:val="722"/>
    <w:uiPriority w:val="99"/>
    <w:unhideWhenUsed/>
  </w:style>
  <w:style w:type="paragraph" w:styleId="951">
    <w:name w:val="Body Text 2"/>
    <w:basedOn w:val="722"/>
    <w:rPr>
      <w:sz w:val="22"/>
    </w:rPr>
  </w:style>
  <w:style w:type="paragraph" w:styleId="952">
    <w:name w:val="Balloon Text"/>
    <w:basedOn w:val="722"/>
    <w:semiHidden/>
    <w:rPr>
      <w:rFonts w:ascii="Tahoma" w:hAnsi="Tahoma" w:cs="Tahoma"/>
      <w:sz w:val="16"/>
      <w:szCs w:val="16"/>
    </w:rPr>
  </w:style>
  <w:style w:type="paragraph" w:styleId="953">
    <w:name w:val="Body Text Indent"/>
    <w:basedOn w:val="722"/>
    <w:pPr>
      <w:ind w:left="283"/>
      <w:spacing w:after="120"/>
    </w:pPr>
  </w:style>
  <w:style w:type="table" w:styleId="954">
    <w:name w:val="Table Grid"/>
    <w:basedOn w:val="72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55">
    <w:name w:val="Hyperlink"/>
    <w:uiPriority w:val="99"/>
    <w:unhideWhenUsed/>
    <w:rPr>
      <w:color w:val="0000ff"/>
      <w:u w:val="single"/>
    </w:rPr>
  </w:style>
  <w:style w:type="paragraph" w:styleId="956" w:customStyle="1">
    <w:name w:val="Верхний колонтитул1_0_0_0"/>
    <w:basedOn w:val="722"/>
    <w:link w:val="95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7" w:customStyle="1">
    <w:name w:val="Верхний колонтитул Знак"/>
    <w:link w:val="956"/>
    <w:uiPriority w:val="99"/>
    <w:rPr>
      <w:sz w:val="24"/>
      <w:szCs w:val="24"/>
    </w:rPr>
  </w:style>
  <w:style w:type="paragraph" w:styleId="958" w:customStyle="1">
    <w:name w:val="Нижний колонтитул1_0_0_0"/>
    <w:basedOn w:val="722"/>
    <w:link w:val="959"/>
    <w:unhideWhenUsed/>
    <w:pPr>
      <w:tabs>
        <w:tab w:val="center" w:pos="4677" w:leader="none"/>
        <w:tab w:val="right" w:pos="9355" w:leader="none"/>
      </w:tabs>
    </w:pPr>
  </w:style>
  <w:style w:type="character" w:styleId="959" w:customStyle="1">
    <w:name w:val="Нижний колонтитул Знак"/>
    <w:link w:val="958"/>
    <w:rPr>
      <w:sz w:val="24"/>
      <w:szCs w:val="24"/>
    </w:rPr>
  </w:style>
  <w:style w:type="paragraph" w:styleId="960">
    <w:name w:val="List Paragraph"/>
    <w:basedOn w:val="722"/>
    <w:link w:val="961"/>
    <w:uiPriority w:val="34"/>
    <w:qFormat/>
    <w:pPr>
      <w:contextualSpacing/>
      <w:ind w:left="720"/>
      <w:spacing w:after="160" w:line="259" w:lineRule="auto"/>
    </w:pPr>
    <w:rPr>
      <w:rFonts w:ascii="Calibri" w:hAnsi="Calibri" w:eastAsia="Calibri"/>
      <w:sz w:val="22"/>
      <w:szCs w:val="22"/>
      <w:lang w:eastAsia="en-US"/>
    </w:rPr>
  </w:style>
  <w:style w:type="character" w:styleId="961" w:customStyle="1">
    <w:name w:val="Абзац списка Знак"/>
    <w:basedOn w:val="723"/>
    <w:link w:val="960"/>
    <w:uiPriority w:val="34"/>
    <w:rPr>
      <w:rFonts w:ascii="Calibri" w:hAnsi="Calibri" w:eastAsia="Calibri"/>
      <w:sz w:val="22"/>
      <w:szCs w:val="22"/>
      <w:lang w:eastAsia="en-US"/>
    </w:rPr>
  </w:style>
  <w:style w:type="character" w:styleId="962">
    <w:name w:val="annotation reference"/>
    <w:basedOn w:val="723"/>
    <w:semiHidden/>
    <w:unhideWhenUsed/>
    <w:rPr>
      <w:sz w:val="16"/>
      <w:szCs w:val="16"/>
    </w:rPr>
  </w:style>
  <w:style w:type="paragraph" w:styleId="963">
    <w:name w:val="annotation text"/>
    <w:basedOn w:val="722"/>
    <w:link w:val="964"/>
    <w:semiHidden/>
    <w:unhideWhenUsed/>
    <w:rPr>
      <w:sz w:val="20"/>
      <w:szCs w:val="20"/>
    </w:rPr>
  </w:style>
  <w:style w:type="character" w:styleId="964" w:customStyle="1">
    <w:name w:val="Текст примечания Знак"/>
    <w:basedOn w:val="723"/>
    <w:link w:val="963"/>
    <w:semiHidden/>
  </w:style>
  <w:style w:type="paragraph" w:styleId="965">
    <w:name w:val="annotation subject"/>
    <w:basedOn w:val="963"/>
    <w:next w:val="963"/>
    <w:link w:val="966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semiHidden/>
    <w:rPr>
      <w:b/>
      <w:bCs/>
    </w:rPr>
  </w:style>
  <w:style w:type="paragraph" w:styleId="967">
    <w:name w:val="Revision"/>
    <w:hidden/>
    <w:uiPriority w:val="99"/>
    <w:semiHidden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EFD07-E3CF-45D1-9550-D99589B44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КБФ ОАО "МРСК Северного Кавказа"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asaev-aa</cp:lastModifiedBy>
  <cp:revision>51</cp:revision>
  <dcterms:created xsi:type="dcterms:W3CDTF">2022-06-01T08:03:00Z</dcterms:created>
  <dcterms:modified xsi:type="dcterms:W3CDTF">2026-07-01T12:05:26Z</dcterms:modified>
</cp:coreProperties>
</file>