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ACA" w:rsidRPr="00396C48" w:rsidRDefault="00D61251" w:rsidP="00396C48">
      <w:pPr>
        <w:jc w:val="both"/>
        <w:rPr>
          <w:sz w:val="22"/>
          <w:szCs w:val="28"/>
        </w:rPr>
      </w:pPr>
      <w:r>
        <w:rPr>
          <w:noProof/>
          <w:sz w:val="22"/>
          <w:szCs w:val="28"/>
        </w:rPr>
        <w:drawing>
          <wp:anchor distT="0" distB="0" distL="114300" distR="114300" simplePos="0" relativeHeight="251658240" behindDoc="1" locked="0" layoutInCell="1" allowOverlap="1" wp14:anchorId="0B69301B" wp14:editId="5D672A30">
            <wp:simplePos x="0" y="0"/>
            <wp:positionH relativeFrom="column">
              <wp:posOffset>3810</wp:posOffset>
            </wp:positionH>
            <wp:positionV relativeFrom="page">
              <wp:posOffset>590550</wp:posOffset>
            </wp:positionV>
            <wp:extent cx="5955794" cy="1219200"/>
            <wp:effectExtent l="0" t="0" r="698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55794" cy="1219200"/>
                    </a:xfrm>
                    <a:prstGeom prst="rect">
                      <a:avLst/>
                    </a:prstGeom>
                  </pic:spPr>
                </pic:pic>
              </a:graphicData>
            </a:graphic>
          </wp:anchor>
        </w:drawing>
      </w: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2755C0" w:rsidRDefault="002755C0" w:rsidP="00396C48">
      <w:pPr>
        <w:jc w:val="both"/>
        <w:rPr>
          <w:sz w:val="28"/>
          <w:szCs w:val="28"/>
        </w:rPr>
      </w:pPr>
    </w:p>
    <w:p w:rsidR="00FF4669" w:rsidRDefault="00FF4669" w:rsidP="00156615">
      <w:pPr>
        <w:keepNext/>
        <w:tabs>
          <w:tab w:val="left" w:pos="9498"/>
        </w:tabs>
        <w:jc w:val="center"/>
        <w:outlineLvl w:val="4"/>
        <w:rPr>
          <w:bCs/>
          <w:sz w:val="28"/>
          <w:szCs w:val="28"/>
        </w:rPr>
      </w:pPr>
    </w:p>
    <w:p w:rsidR="00156615" w:rsidRPr="0054764B" w:rsidRDefault="00156615" w:rsidP="00156615">
      <w:pPr>
        <w:keepNext/>
        <w:tabs>
          <w:tab w:val="left" w:pos="9498"/>
        </w:tabs>
        <w:jc w:val="center"/>
        <w:outlineLvl w:val="4"/>
        <w:rPr>
          <w:bCs/>
          <w:sz w:val="28"/>
          <w:szCs w:val="28"/>
        </w:rPr>
      </w:pPr>
      <w:r w:rsidRPr="00FD6531">
        <w:rPr>
          <w:bCs/>
          <w:sz w:val="28"/>
          <w:szCs w:val="28"/>
        </w:rPr>
        <w:t xml:space="preserve">ПРОТОКОЛ № </w:t>
      </w:r>
      <w:r w:rsidR="005B640E">
        <w:rPr>
          <w:bCs/>
          <w:sz w:val="28"/>
          <w:szCs w:val="28"/>
        </w:rPr>
        <w:t>60</w:t>
      </w:r>
      <w:r w:rsidR="00BB081D">
        <w:rPr>
          <w:bCs/>
          <w:sz w:val="28"/>
          <w:szCs w:val="28"/>
        </w:rPr>
        <w:t>8</w:t>
      </w:r>
    </w:p>
    <w:p w:rsidR="00156615" w:rsidRPr="00FD6531" w:rsidRDefault="00156615" w:rsidP="00156615">
      <w:pPr>
        <w:tabs>
          <w:tab w:val="left" w:pos="9498"/>
        </w:tabs>
        <w:jc w:val="center"/>
        <w:rPr>
          <w:bCs/>
          <w:sz w:val="28"/>
          <w:szCs w:val="28"/>
        </w:rPr>
      </w:pPr>
      <w:r w:rsidRPr="00FD6531">
        <w:rPr>
          <w:bCs/>
          <w:sz w:val="28"/>
          <w:szCs w:val="28"/>
        </w:rPr>
        <w:t>Совета директоров П</w:t>
      </w:r>
      <w:r w:rsidR="00907B58">
        <w:rPr>
          <w:bCs/>
          <w:sz w:val="28"/>
          <w:szCs w:val="28"/>
        </w:rPr>
        <w:t xml:space="preserve">убличного акционерного общества                                      </w:t>
      </w:r>
      <w:r w:rsidRPr="00FD6531">
        <w:rPr>
          <w:bCs/>
          <w:sz w:val="28"/>
          <w:szCs w:val="28"/>
        </w:rPr>
        <w:t>«Россети Северный Кавказ»</w:t>
      </w:r>
    </w:p>
    <w:p w:rsidR="00156615" w:rsidRPr="00FD6531" w:rsidRDefault="00156615" w:rsidP="00156615">
      <w:pPr>
        <w:ind w:right="283"/>
        <w:jc w:val="both"/>
        <w:rPr>
          <w:sz w:val="28"/>
          <w:szCs w:val="28"/>
        </w:rPr>
      </w:pPr>
    </w:p>
    <w:p w:rsidR="00156615" w:rsidRPr="00020747" w:rsidRDefault="00156615" w:rsidP="00156615">
      <w:pPr>
        <w:ind w:right="-2"/>
        <w:jc w:val="both"/>
        <w:rPr>
          <w:sz w:val="28"/>
          <w:szCs w:val="28"/>
        </w:rPr>
      </w:pPr>
      <w:r w:rsidRPr="00020747">
        <w:rPr>
          <w:sz w:val="28"/>
          <w:szCs w:val="28"/>
        </w:rPr>
        <w:t xml:space="preserve">Дата проведения: </w:t>
      </w:r>
      <w:r w:rsidR="00D12FEB">
        <w:rPr>
          <w:sz w:val="28"/>
          <w:szCs w:val="28"/>
        </w:rPr>
        <w:t>2</w:t>
      </w:r>
      <w:r w:rsidR="00BB081D">
        <w:rPr>
          <w:sz w:val="28"/>
          <w:szCs w:val="28"/>
        </w:rPr>
        <w:t>7</w:t>
      </w:r>
      <w:r w:rsidR="00D12FEB">
        <w:rPr>
          <w:sz w:val="28"/>
          <w:szCs w:val="28"/>
        </w:rPr>
        <w:t xml:space="preserve"> мая</w:t>
      </w:r>
      <w:r w:rsidR="00BD4572">
        <w:rPr>
          <w:sz w:val="28"/>
          <w:szCs w:val="28"/>
        </w:rPr>
        <w:t xml:space="preserve"> </w:t>
      </w:r>
      <w:r w:rsidRPr="00020747">
        <w:rPr>
          <w:sz w:val="28"/>
          <w:szCs w:val="28"/>
        </w:rPr>
        <w:t>202</w:t>
      </w:r>
      <w:r w:rsidR="0019243F">
        <w:rPr>
          <w:sz w:val="28"/>
          <w:szCs w:val="28"/>
        </w:rPr>
        <w:t>6</w:t>
      </w:r>
      <w:r w:rsidRPr="00020747">
        <w:rPr>
          <w:sz w:val="28"/>
          <w:szCs w:val="28"/>
        </w:rPr>
        <w:t xml:space="preserve"> года.</w:t>
      </w:r>
    </w:p>
    <w:p w:rsidR="00156615" w:rsidRDefault="00156615" w:rsidP="00156615">
      <w:pPr>
        <w:ind w:right="-2"/>
        <w:jc w:val="both"/>
        <w:rPr>
          <w:bCs/>
          <w:sz w:val="28"/>
          <w:szCs w:val="28"/>
        </w:rPr>
      </w:pPr>
      <w:r w:rsidRPr="00020747">
        <w:rPr>
          <w:sz w:val="28"/>
          <w:szCs w:val="28"/>
        </w:rPr>
        <w:t xml:space="preserve">Форма проведения: </w:t>
      </w:r>
      <w:r w:rsidRPr="00020747">
        <w:rPr>
          <w:bCs/>
          <w:sz w:val="28"/>
          <w:szCs w:val="28"/>
        </w:rPr>
        <w:t>заочное голосование.</w:t>
      </w:r>
    </w:p>
    <w:p w:rsidR="00BD4572" w:rsidRPr="00907B58" w:rsidRDefault="00BD4572" w:rsidP="00907B58">
      <w:pPr>
        <w:ind w:right="-2"/>
        <w:jc w:val="both"/>
        <w:rPr>
          <w:bCs/>
          <w:iCs/>
          <w:sz w:val="28"/>
          <w:szCs w:val="28"/>
        </w:rPr>
      </w:pPr>
      <w:r w:rsidRPr="00BD4572">
        <w:rPr>
          <w:bCs/>
          <w:iCs/>
          <w:sz w:val="28"/>
          <w:szCs w:val="28"/>
        </w:rPr>
        <w:t xml:space="preserve">Дата окончания приема документов, содержащих сведения о волеизъявлении членов Совета директоров (опросных листов): </w:t>
      </w:r>
      <w:r w:rsidR="00D12FEB">
        <w:rPr>
          <w:bCs/>
          <w:iCs/>
          <w:sz w:val="28"/>
          <w:szCs w:val="28"/>
        </w:rPr>
        <w:t>2</w:t>
      </w:r>
      <w:r w:rsidR="00BB081D">
        <w:rPr>
          <w:bCs/>
          <w:iCs/>
          <w:sz w:val="28"/>
          <w:szCs w:val="28"/>
        </w:rPr>
        <w:t>7</w:t>
      </w:r>
      <w:r w:rsidR="005B640E">
        <w:rPr>
          <w:bCs/>
          <w:iCs/>
          <w:sz w:val="28"/>
          <w:szCs w:val="28"/>
        </w:rPr>
        <w:t xml:space="preserve"> </w:t>
      </w:r>
      <w:r w:rsidR="00D12FEB">
        <w:rPr>
          <w:bCs/>
          <w:iCs/>
          <w:sz w:val="28"/>
          <w:szCs w:val="28"/>
        </w:rPr>
        <w:t>мая</w:t>
      </w:r>
      <w:r w:rsidR="0019243F">
        <w:rPr>
          <w:bCs/>
          <w:iCs/>
          <w:sz w:val="28"/>
          <w:szCs w:val="28"/>
        </w:rPr>
        <w:t xml:space="preserve"> </w:t>
      </w:r>
      <w:r w:rsidR="00176596">
        <w:rPr>
          <w:bCs/>
          <w:iCs/>
          <w:sz w:val="28"/>
          <w:szCs w:val="28"/>
        </w:rPr>
        <w:t>202</w:t>
      </w:r>
      <w:r w:rsidR="0019243F">
        <w:rPr>
          <w:bCs/>
          <w:iCs/>
          <w:sz w:val="28"/>
          <w:szCs w:val="28"/>
        </w:rPr>
        <w:t>6</w:t>
      </w:r>
      <w:r w:rsidR="00156615" w:rsidRPr="00020747">
        <w:rPr>
          <w:bCs/>
          <w:iCs/>
          <w:sz w:val="28"/>
          <w:szCs w:val="28"/>
        </w:rPr>
        <w:t xml:space="preserve"> года</w:t>
      </w:r>
      <w:r w:rsidR="00907B58">
        <w:rPr>
          <w:bCs/>
          <w:iCs/>
          <w:sz w:val="28"/>
          <w:szCs w:val="28"/>
        </w:rPr>
        <w:t xml:space="preserve">, </w:t>
      </w:r>
      <w:r w:rsidR="00907B58" w:rsidRPr="00907B58">
        <w:rPr>
          <w:bCs/>
          <w:iCs/>
          <w:sz w:val="28"/>
          <w:szCs w:val="28"/>
        </w:rPr>
        <w:t>18 часов</w:t>
      </w:r>
      <w:r w:rsidR="00907B58">
        <w:rPr>
          <w:bCs/>
          <w:iCs/>
          <w:sz w:val="28"/>
          <w:szCs w:val="28"/>
        </w:rPr>
        <w:t xml:space="preserve">                    </w:t>
      </w:r>
      <w:r w:rsidR="00907B58" w:rsidRPr="00907B58">
        <w:rPr>
          <w:bCs/>
          <w:iCs/>
          <w:sz w:val="28"/>
          <w:szCs w:val="28"/>
        </w:rPr>
        <w:t xml:space="preserve"> 00 минут.</w:t>
      </w:r>
    </w:p>
    <w:p w:rsidR="00156615" w:rsidRPr="00A15D10" w:rsidRDefault="00156615" w:rsidP="00156615">
      <w:pPr>
        <w:ind w:right="-2"/>
        <w:jc w:val="both"/>
        <w:rPr>
          <w:bCs/>
          <w:sz w:val="28"/>
          <w:szCs w:val="28"/>
        </w:rPr>
      </w:pPr>
      <w:r w:rsidRPr="00054E4F">
        <w:rPr>
          <w:bCs/>
          <w:sz w:val="28"/>
          <w:szCs w:val="28"/>
        </w:rPr>
        <w:t xml:space="preserve">Дата составления протокола: </w:t>
      </w:r>
      <w:r w:rsidR="00D12FEB" w:rsidRPr="00C15DB8">
        <w:rPr>
          <w:bCs/>
          <w:sz w:val="28"/>
          <w:szCs w:val="28"/>
        </w:rPr>
        <w:t>2</w:t>
      </w:r>
      <w:r w:rsidR="00BB1E17" w:rsidRPr="00BB1E17">
        <w:rPr>
          <w:bCs/>
          <w:sz w:val="28"/>
          <w:szCs w:val="28"/>
        </w:rPr>
        <w:t>9</w:t>
      </w:r>
      <w:r w:rsidR="005B640E" w:rsidRPr="00C15DB8">
        <w:rPr>
          <w:bCs/>
          <w:sz w:val="28"/>
          <w:szCs w:val="28"/>
        </w:rPr>
        <w:t xml:space="preserve"> </w:t>
      </w:r>
      <w:r w:rsidR="008D546F" w:rsidRPr="00C15DB8">
        <w:rPr>
          <w:bCs/>
          <w:sz w:val="28"/>
          <w:szCs w:val="28"/>
        </w:rPr>
        <w:t>мая</w:t>
      </w:r>
      <w:r w:rsidR="00EC04C4" w:rsidRPr="00C15DB8">
        <w:rPr>
          <w:bCs/>
          <w:sz w:val="28"/>
          <w:szCs w:val="28"/>
        </w:rPr>
        <w:t xml:space="preserve"> </w:t>
      </w:r>
      <w:r w:rsidRPr="00C15DB8">
        <w:rPr>
          <w:sz w:val="28"/>
          <w:szCs w:val="28"/>
        </w:rPr>
        <w:t>202</w:t>
      </w:r>
      <w:r w:rsidR="0019243F" w:rsidRPr="00C15DB8">
        <w:rPr>
          <w:sz w:val="28"/>
          <w:szCs w:val="28"/>
        </w:rPr>
        <w:t>6</w:t>
      </w:r>
      <w:r w:rsidRPr="00C15DB8">
        <w:rPr>
          <w:bCs/>
          <w:iCs/>
          <w:sz w:val="28"/>
          <w:szCs w:val="28"/>
        </w:rPr>
        <w:t xml:space="preserve"> года</w:t>
      </w:r>
      <w:r w:rsidRPr="00C15DB8">
        <w:rPr>
          <w:bCs/>
          <w:sz w:val="28"/>
          <w:szCs w:val="28"/>
        </w:rPr>
        <w:t>.</w:t>
      </w:r>
    </w:p>
    <w:p w:rsidR="00156615" w:rsidRPr="00A15D10" w:rsidRDefault="00156615" w:rsidP="00156615">
      <w:pPr>
        <w:ind w:right="-2"/>
        <w:jc w:val="both"/>
      </w:pPr>
    </w:p>
    <w:p w:rsidR="00156615" w:rsidRPr="00A15D10" w:rsidRDefault="00156615" w:rsidP="00156615">
      <w:pPr>
        <w:ind w:right="-2"/>
        <w:jc w:val="both"/>
        <w:rPr>
          <w:sz w:val="28"/>
          <w:szCs w:val="28"/>
        </w:rPr>
      </w:pPr>
      <w:r w:rsidRPr="00A15D10">
        <w:rPr>
          <w:sz w:val="28"/>
          <w:szCs w:val="28"/>
        </w:rPr>
        <w:t>Всего членов Совета директоров ПАО «Россети Северный Кавказ» - 11 человек.</w:t>
      </w:r>
    </w:p>
    <w:p w:rsidR="00156615" w:rsidRPr="00A15D10" w:rsidRDefault="00156615" w:rsidP="00156615">
      <w:pPr>
        <w:ind w:right="-2"/>
        <w:jc w:val="both"/>
        <w:rPr>
          <w:sz w:val="28"/>
          <w:szCs w:val="28"/>
        </w:rPr>
      </w:pPr>
      <w:r w:rsidRPr="00A15D10">
        <w:rPr>
          <w:sz w:val="28"/>
          <w:szCs w:val="28"/>
        </w:rPr>
        <w:t>В заочном голосовании приняли участие (получены опросные листы) члены Совета директоров:</w:t>
      </w:r>
    </w:p>
    <w:p w:rsidR="00B47CD2" w:rsidRPr="00BB1E17" w:rsidRDefault="00B47CD2" w:rsidP="00B47CD2">
      <w:pPr>
        <w:ind w:right="283"/>
        <w:jc w:val="both"/>
        <w:rPr>
          <w:sz w:val="28"/>
          <w:szCs w:val="28"/>
        </w:rPr>
      </w:pPr>
      <w:r w:rsidRPr="00BB1E17">
        <w:rPr>
          <w:sz w:val="28"/>
          <w:szCs w:val="28"/>
        </w:rPr>
        <w:t>Андреева Елена Викторовна</w:t>
      </w:r>
    </w:p>
    <w:p w:rsidR="00156615" w:rsidRPr="00BB1E17" w:rsidRDefault="00156615" w:rsidP="00156615">
      <w:pPr>
        <w:ind w:right="283"/>
        <w:jc w:val="both"/>
        <w:rPr>
          <w:sz w:val="28"/>
          <w:szCs w:val="28"/>
        </w:rPr>
      </w:pPr>
      <w:r w:rsidRPr="00BB1E17">
        <w:rPr>
          <w:sz w:val="28"/>
          <w:szCs w:val="28"/>
        </w:rPr>
        <w:t>Баранюк Наталья Николаевна</w:t>
      </w:r>
    </w:p>
    <w:p w:rsidR="00156615" w:rsidRPr="00BB1E17" w:rsidRDefault="00156615" w:rsidP="00156615">
      <w:pPr>
        <w:ind w:right="283"/>
        <w:jc w:val="both"/>
        <w:rPr>
          <w:sz w:val="28"/>
          <w:szCs w:val="28"/>
        </w:rPr>
      </w:pPr>
      <w:r w:rsidRPr="00BB1E17">
        <w:rPr>
          <w:sz w:val="28"/>
          <w:szCs w:val="28"/>
        </w:rPr>
        <w:t>Гончаров Юрий Владимирович</w:t>
      </w:r>
    </w:p>
    <w:p w:rsidR="00156615" w:rsidRPr="00BB1E17" w:rsidRDefault="00156615" w:rsidP="00156615">
      <w:pPr>
        <w:ind w:right="283"/>
        <w:jc w:val="both"/>
        <w:rPr>
          <w:sz w:val="28"/>
          <w:szCs w:val="28"/>
        </w:rPr>
      </w:pPr>
      <w:r w:rsidRPr="00BB1E17">
        <w:rPr>
          <w:sz w:val="28"/>
          <w:szCs w:val="28"/>
        </w:rPr>
        <w:t>Левченко Роман Алексеевич</w:t>
      </w:r>
    </w:p>
    <w:p w:rsidR="00156615" w:rsidRPr="00BB1E17" w:rsidRDefault="00156615" w:rsidP="00156615">
      <w:pPr>
        <w:ind w:right="283"/>
        <w:jc w:val="both"/>
        <w:rPr>
          <w:sz w:val="28"/>
          <w:szCs w:val="28"/>
        </w:rPr>
      </w:pPr>
      <w:r w:rsidRPr="00BB1E17">
        <w:rPr>
          <w:sz w:val="28"/>
          <w:szCs w:val="28"/>
        </w:rPr>
        <w:t>Ляпунов Евгений Викторович</w:t>
      </w:r>
    </w:p>
    <w:p w:rsidR="00156615" w:rsidRPr="00BB1E17" w:rsidRDefault="00156615" w:rsidP="00156615">
      <w:pPr>
        <w:ind w:right="283"/>
        <w:jc w:val="both"/>
        <w:rPr>
          <w:sz w:val="28"/>
          <w:szCs w:val="28"/>
        </w:rPr>
      </w:pPr>
      <w:r w:rsidRPr="00BB1E17">
        <w:rPr>
          <w:sz w:val="28"/>
          <w:szCs w:val="28"/>
        </w:rPr>
        <w:t>Мольский Алексей Валерьевич</w:t>
      </w:r>
    </w:p>
    <w:p w:rsidR="00C64037" w:rsidRPr="00BB1E17" w:rsidRDefault="00C64037" w:rsidP="00C64037">
      <w:pPr>
        <w:ind w:right="283"/>
        <w:jc w:val="both"/>
        <w:rPr>
          <w:sz w:val="28"/>
          <w:szCs w:val="28"/>
        </w:rPr>
      </w:pPr>
      <w:r w:rsidRPr="00BB1E17">
        <w:rPr>
          <w:sz w:val="28"/>
          <w:szCs w:val="28"/>
        </w:rPr>
        <w:t>Макаров Владимир Александрович</w:t>
      </w:r>
    </w:p>
    <w:p w:rsidR="00156615" w:rsidRPr="00BB1E17" w:rsidRDefault="00156615" w:rsidP="00156615">
      <w:pPr>
        <w:ind w:right="283"/>
        <w:jc w:val="both"/>
        <w:rPr>
          <w:sz w:val="28"/>
          <w:szCs w:val="28"/>
        </w:rPr>
      </w:pPr>
      <w:r w:rsidRPr="00BB1E17">
        <w:rPr>
          <w:sz w:val="28"/>
          <w:szCs w:val="28"/>
        </w:rPr>
        <w:t>Парамонова Наталья Владимировна</w:t>
      </w:r>
    </w:p>
    <w:p w:rsidR="00156615" w:rsidRPr="00BB1E17" w:rsidRDefault="00156615" w:rsidP="00156615">
      <w:pPr>
        <w:ind w:right="283"/>
        <w:jc w:val="both"/>
        <w:rPr>
          <w:sz w:val="28"/>
          <w:szCs w:val="28"/>
        </w:rPr>
      </w:pPr>
      <w:r w:rsidRPr="00BB1E17">
        <w:rPr>
          <w:sz w:val="28"/>
          <w:szCs w:val="28"/>
        </w:rPr>
        <w:t>Сасин Николай Иванович</w:t>
      </w:r>
    </w:p>
    <w:p w:rsidR="00156615" w:rsidRDefault="00156615" w:rsidP="00156615">
      <w:pPr>
        <w:ind w:right="283"/>
        <w:jc w:val="both"/>
        <w:rPr>
          <w:sz w:val="28"/>
          <w:szCs w:val="28"/>
        </w:rPr>
      </w:pPr>
      <w:r w:rsidRPr="00BB1E17">
        <w:rPr>
          <w:sz w:val="28"/>
          <w:szCs w:val="28"/>
        </w:rPr>
        <w:t>Устюгов Дмитрий Владимирович</w:t>
      </w:r>
    </w:p>
    <w:p w:rsidR="00BB1E17" w:rsidRDefault="00BB1E17" w:rsidP="00156615">
      <w:pPr>
        <w:ind w:right="283"/>
        <w:jc w:val="both"/>
        <w:rPr>
          <w:sz w:val="28"/>
          <w:szCs w:val="28"/>
        </w:rPr>
      </w:pPr>
    </w:p>
    <w:p w:rsidR="00BB1E17" w:rsidRDefault="00BB1E17" w:rsidP="00156615">
      <w:pPr>
        <w:ind w:right="283"/>
        <w:jc w:val="both"/>
        <w:rPr>
          <w:sz w:val="28"/>
          <w:szCs w:val="28"/>
        </w:rPr>
      </w:pPr>
      <w:r>
        <w:rPr>
          <w:sz w:val="28"/>
          <w:szCs w:val="28"/>
        </w:rPr>
        <w:t>В голосовании не принимал участие:</w:t>
      </w:r>
    </w:p>
    <w:p w:rsidR="00BB1E17" w:rsidRPr="00BB1E17" w:rsidRDefault="00BB1E17" w:rsidP="00156615">
      <w:pPr>
        <w:ind w:right="283"/>
        <w:jc w:val="both"/>
        <w:rPr>
          <w:sz w:val="28"/>
          <w:szCs w:val="28"/>
        </w:rPr>
      </w:pPr>
      <w:r>
        <w:rPr>
          <w:sz w:val="28"/>
          <w:szCs w:val="28"/>
        </w:rPr>
        <w:t>Полинов Алексей Александрович</w:t>
      </w:r>
    </w:p>
    <w:p w:rsidR="00526411" w:rsidRDefault="00526411" w:rsidP="00526411">
      <w:pPr>
        <w:ind w:right="283"/>
        <w:jc w:val="both"/>
        <w:rPr>
          <w:sz w:val="28"/>
          <w:szCs w:val="28"/>
        </w:rPr>
      </w:pPr>
    </w:p>
    <w:p w:rsidR="00156615" w:rsidRPr="00FD6531" w:rsidRDefault="00156615" w:rsidP="00156615">
      <w:pPr>
        <w:ind w:right="283"/>
        <w:jc w:val="both"/>
        <w:rPr>
          <w:b/>
          <w:sz w:val="28"/>
          <w:szCs w:val="28"/>
        </w:rPr>
      </w:pPr>
      <w:r w:rsidRPr="00F132AC">
        <w:rPr>
          <w:b/>
          <w:sz w:val="28"/>
          <w:szCs w:val="28"/>
        </w:rPr>
        <w:t>Кворум для принятия решения имеется.</w:t>
      </w:r>
    </w:p>
    <w:p w:rsidR="008561E1" w:rsidRDefault="008561E1" w:rsidP="00156615">
      <w:pPr>
        <w:ind w:right="283"/>
        <w:jc w:val="center"/>
        <w:rPr>
          <w:sz w:val="28"/>
          <w:szCs w:val="28"/>
        </w:rPr>
      </w:pPr>
    </w:p>
    <w:p w:rsidR="00156615" w:rsidRDefault="00156615" w:rsidP="00156615">
      <w:pPr>
        <w:ind w:right="283"/>
        <w:jc w:val="center"/>
        <w:rPr>
          <w:sz w:val="28"/>
          <w:szCs w:val="28"/>
        </w:rPr>
      </w:pPr>
      <w:r w:rsidRPr="00FD6531">
        <w:rPr>
          <w:sz w:val="28"/>
          <w:szCs w:val="28"/>
        </w:rPr>
        <w:t>Повестка дня:</w:t>
      </w:r>
    </w:p>
    <w:p w:rsidR="00933F2D" w:rsidRDefault="00933F2D" w:rsidP="00156615">
      <w:pPr>
        <w:ind w:right="283"/>
        <w:jc w:val="center"/>
        <w:rPr>
          <w:sz w:val="28"/>
          <w:szCs w:val="28"/>
        </w:rPr>
      </w:pPr>
    </w:p>
    <w:p w:rsidR="00BB081D" w:rsidRPr="00BB081D" w:rsidRDefault="00D12FEB" w:rsidP="00BB081D">
      <w:pPr>
        <w:widowControl w:val="0"/>
        <w:tabs>
          <w:tab w:val="left" w:pos="567"/>
          <w:tab w:val="left" w:pos="709"/>
          <w:tab w:val="left" w:pos="993"/>
          <w:tab w:val="left" w:pos="1134"/>
        </w:tabs>
        <w:jc w:val="both"/>
        <w:rPr>
          <w:sz w:val="28"/>
          <w:szCs w:val="28"/>
        </w:rPr>
      </w:pPr>
      <w:r>
        <w:rPr>
          <w:sz w:val="26"/>
          <w:szCs w:val="26"/>
        </w:rPr>
        <w:tab/>
      </w:r>
      <w:r w:rsidR="00BB081D" w:rsidRPr="00BB081D">
        <w:rPr>
          <w:sz w:val="28"/>
          <w:szCs w:val="28"/>
        </w:rPr>
        <w:t>1.</w:t>
      </w:r>
      <w:r w:rsidR="00BB081D" w:rsidRPr="00BB081D">
        <w:rPr>
          <w:sz w:val="28"/>
          <w:szCs w:val="28"/>
        </w:rPr>
        <w:tab/>
        <w:t>О рассмотрении отчета об эффективном, целевом и своевременном использовании средств финансовой поддержки Плана развития ПАО «Россети Северный Кавказ» за 4 квартал 2025 года.</w:t>
      </w:r>
    </w:p>
    <w:p w:rsidR="00BB081D" w:rsidRPr="00BB081D" w:rsidRDefault="00BB081D" w:rsidP="00BB081D">
      <w:pPr>
        <w:widowControl w:val="0"/>
        <w:tabs>
          <w:tab w:val="left" w:pos="567"/>
          <w:tab w:val="left" w:pos="709"/>
          <w:tab w:val="left" w:pos="993"/>
          <w:tab w:val="left" w:pos="1134"/>
        </w:tabs>
        <w:jc w:val="both"/>
        <w:rPr>
          <w:sz w:val="28"/>
          <w:szCs w:val="28"/>
        </w:rPr>
      </w:pPr>
      <w:r w:rsidRPr="00BB081D">
        <w:rPr>
          <w:sz w:val="28"/>
          <w:szCs w:val="28"/>
        </w:rPr>
        <w:tab/>
        <w:t>2.</w:t>
      </w:r>
      <w:r w:rsidRPr="00BB081D">
        <w:rPr>
          <w:sz w:val="28"/>
          <w:szCs w:val="28"/>
        </w:rPr>
        <w:tab/>
        <w:t>О рассмотрении отчета о кредитной политике ПАО «Россети Северный Кавказ» по итогам 1 квартала 2026 года.</w:t>
      </w:r>
    </w:p>
    <w:p w:rsidR="00BB081D" w:rsidRPr="00BB081D" w:rsidRDefault="00BB081D" w:rsidP="00BB081D">
      <w:pPr>
        <w:widowControl w:val="0"/>
        <w:tabs>
          <w:tab w:val="left" w:pos="567"/>
          <w:tab w:val="left" w:pos="709"/>
          <w:tab w:val="left" w:pos="993"/>
          <w:tab w:val="left" w:pos="1134"/>
        </w:tabs>
        <w:jc w:val="both"/>
        <w:rPr>
          <w:sz w:val="28"/>
          <w:szCs w:val="28"/>
        </w:rPr>
      </w:pPr>
      <w:r w:rsidRPr="00BB081D">
        <w:rPr>
          <w:sz w:val="28"/>
          <w:szCs w:val="28"/>
        </w:rPr>
        <w:tab/>
        <w:t>3.</w:t>
      </w:r>
      <w:r w:rsidRPr="00BB081D">
        <w:rPr>
          <w:sz w:val="28"/>
          <w:szCs w:val="28"/>
        </w:rPr>
        <w:tab/>
        <w:t xml:space="preserve">О рассмотрении отчета ПАО «Россети Северный Кавказ» о совершенных сделках, в отношении которых не требуется принятие решения Советом директоров Общества о согласии на совершение сделок, и о </w:t>
      </w:r>
      <w:r w:rsidRPr="00BB081D">
        <w:rPr>
          <w:sz w:val="28"/>
          <w:szCs w:val="28"/>
        </w:rPr>
        <w:lastRenderedPageBreak/>
        <w:t>соответствии совершенных сделок критериям принятия решений по проектам консолидации электросетевых активов, за 2025 год.</w:t>
      </w:r>
    </w:p>
    <w:p w:rsidR="00BB081D" w:rsidRPr="00BB081D" w:rsidRDefault="00BB081D" w:rsidP="00BB081D">
      <w:pPr>
        <w:widowControl w:val="0"/>
        <w:tabs>
          <w:tab w:val="left" w:pos="567"/>
          <w:tab w:val="left" w:pos="709"/>
          <w:tab w:val="left" w:pos="993"/>
          <w:tab w:val="left" w:pos="1134"/>
        </w:tabs>
        <w:jc w:val="both"/>
        <w:rPr>
          <w:sz w:val="28"/>
          <w:szCs w:val="28"/>
        </w:rPr>
      </w:pPr>
      <w:r w:rsidRPr="00BB081D">
        <w:rPr>
          <w:sz w:val="28"/>
          <w:szCs w:val="28"/>
        </w:rPr>
        <w:tab/>
        <w:t>4.</w:t>
      </w:r>
      <w:r w:rsidRPr="00BB081D">
        <w:rPr>
          <w:sz w:val="28"/>
          <w:szCs w:val="28"/>
        </w:rPr>
        <w:tab/>
        <w:t>Об исполнении Дорожной карты по сокращению накопленных обязательств в рамках исполнения Федерального закона от 27.12.2018 № 522-ФЗ «О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 а также иных мероприятий по снижению рисков предъявления штрафных санкций за несвоевременную установку приборов учета электроэнергии.</w:t>
      </w:r>
    </w:p>
    <w:p w:rsidR="00BB081D" w:rsidRPr="00BB081D" w:rsidRDefault="00BB081D" w:rsidP="00BB081D">
      <w:pPr>
        <w:widowControl w:val="0"/>
        <w:tabs>
          <w:tab w:val="left" w:pos="567"/>
          <w:tab w:val="left" w:pos="709"/>
          <w:tab w:val="left" w:pos="993"/>
          <w:tab w:val="left" w:pos="1134"/>
        </w:tabs>
        <w:jc w:val="both"/>
        <w:rPr>
          <w:sz w:val="28"/>
          <w:szCs w:val="28"/>
        </w:rPr>
      </w:pPr>
      <w:r w:rsidRPr="00BB081D">
        <w:rPr>
          <w:sz w:val="28"/>
          <w:szCs w:val="28"/>
        </w:rPr>
        <w:tab/>
        <w:t>5.</w:t>
      </w:r>
      <w:r w:rsidRPr="00BB081D">
        <w:rPr>
          <w:sz w:val="28"/>
          <w:szCs w:val="28"/>
        </w:rPr>
        <w:tab/>
        <w:t>О рассмотрении годового отчета о реализации мероприятий по установке приборов учета в рамках создания систем интеллектуального учета электроэнергии в электрических сетях ПАО «Россети Северный Кавказ» за 2025 год.</w:t>
      </w:r>
    </w:p>
    <w:p w:rsidR="00BB081D" w:rsidRPr="00BB081D" w:rsidRDefault="00BB081D" w:rsidP="00BB081D">
      <w:pPr>
        <w:widowControl w:val="0"/>
        <w:tabs>
          <w:tab w:val="left" w:pos="567"/>
          <w:tab w:val="left" w:pos="709"/>
          <w:tab w:val="left" w:pos="993"/>
          <w:tab w:val="left" w:pos="1134"/>
        </w:tabs>
        <w:jc w:val="both"/>
        <w:rPr>
          <w:sz w:val="28"/>
          <w:szCs w:val="28"/>
        </w:rPr>
      </w:pPr>
      <w:r w:rsidRPr="00BB081D">
        <w:rPr>
          <w:sz w:val="28"/>
          <w:szCs w:val="28"/>
        </w:rPr>
        <w:tab/>
        <w:t>6.</w:t>
      </w:r>
      <w:r w:rsidRPr="00BB081D">
        <w:rPr>
          <w:sz w:val="28"/>
          <w:szCs w:val="28"/>
        </w:rPr>
        <w:tab/>
        <w:t>Об утверждении кандидатуры страховщика Общества.</w:t>
      </w:r>
    </w:p>
    <w:p w:rsidR="00BB081D" w:rsidRPr="00BB081D" w:rsidRDefault="00BB081D" w:rsidP="00BB081D">
      <w:pPr>
        <w:widowControl w:val="0"/>
        <w:tabs>
          <w:tab w:val="left" w:pos="567"/>
          <w:tab w:val="left" w:pos="709"/>
          <w:tab w:val="left" w:pos="993"/>
          <w:tab w:val="left" w:pos="1134"/>
        </w:tabs>
        <w:jc w:val="both"/>
        <w:rPr>
          <w:rFonts w:eastAsia="Calibri"/>
          <w:sz w:val="28"/>
          <w:szCs w:val="28"/>
        </w:rPr>
      </w:pPr>
      <w:r w:rsidRPr="00BB081D">
        <w:rPr>
          <w:sz w:val="28"/>
          <w:szCs w:val="28"/>
        </w:rPr>
        <w:tab/>
        <w:t>7.</w:t>
      </w:r>
      <w:r w:rsidRPr="00BB081D">
        <w:rPr>
          <w:sz w:val="28"/>
          <w:szCs w:val="28"/>
        </w:rPr>
        <w:tab/>
        <w:t xml:space="preserve">О рассмотрении отчета о состоянии надежности (по показателям надежности, в том числе индикативным) в 2025 году. </w:t>
      </w:r>
    </w:p>
    <w:p w:rsidR="00453C3B" w:rsidRPr="00D12FEB" w:rsidRDefault="00453C3B" w:rsidP="00BB081D">
      <w:pPr>
        <w:widowControl w:val="0"/>
        <w:tabs>
          <w:tab w:val="left" w:pos="567"/>
          <w:tab w:val="left" w:pos="709"/>
          <w:tab w:val="left" w:pos="993"/>
          <w:tab w:val="left" w:pos="1134"/>
        </w:tabs>
        <w:jc w:val="both"/>
        <w:rPr>
          <w:bCs/>
          <w:sz w:val="28"/>
          <w:szCs w:val="28"/>
        </w:rPr>
      </w:pPr>
    </w:p>
    <w:p w:rsidR="00156615" w:rsidRPr="00453C3B" w:rsidRDefault="00156615" w:rsidP="00156615">
      <w:pPr>
        <w:pStyle w:val="ab"/>
        <w:tabs>
          <w:tab w:val="left" w:pos="709"/>
        </w:tabs>
        <w:spacing w:line="264" w:lineRule="auto"/>
        <w:ind w:left="709"/>
        <w:jc w:val="both"/>
        <w:rPr>
          <w:bCs/>
          <w:sz w:val="28"/>
          <w:szCs w:val="28"/>
        </w:rPr>
      </w:pPr>
      <w:r w:rsidRPr="00453C3B">
        <w:rPr>
          <w:bCs/>
          <w:sz w:val="28"/>
          <w:szCs w:val="28"/>
        </w:rPr>
        <w:t>Итоги голосования и решения, принятые по вопросам повестки дня:</w:t>
      </w:r>
    </w:p>
    <w:p w:rsidR="00BB081D" w:rsidRDefault="00BB081D" w:rsidP="00BB081D">
      <w:pPr>
        <w:autoSpaceDE w:val="0"/>
        <w:autoSpaceDN w:val="0"/>
        <w:adjustRightInd w:val="0"/>
        <w:jc w:val="both"/>
        <w:rPr>
          <w:rFonts w:eastAsia="Calibri"/>
          <w:b/>
          <w:color w:val="000000"/>
          <w:sz w:val="26"/>
          <w:szCs w:val="26"/>
          <w:lang w:eastAsia="en-US"/>
        </w:rPr>
      </w:pPr>
    </w:p>
    <w:p w:rsidR="00BB081D" w:rsidRPr="00BB081D" w:rsidRDefault="00BB081D" w:rsidP="00BB081D">
      <w:pPr>
        <w:autoSpaceDE w:val="0"/>
        <w:autoSpaceDN w:val="0"/>
        <w:adjustRightInd w:val="0"/>
        <w:jc w:val="both"/>
        <w:rPr>
          <w:rFonts w:eastAsia="Calibri"/>
          <w:b/>
          <w:color w:val="000000"/>
          <w:sz w:val="26"/>
          <w:szCs w:val="26"/>
          <w:lang w:eastAsia="en-US"/>
        </w:rPr>
      </w:pPr>
      <w:r w:rsidRPr="00BB081D">
        <w:rPr>
          <w:rFonts w:eastAsia="Calibri"/>
          <w:b/>
          <w:color w:val="000000"/>
          <w:sz w:val="26"/>
          <w:szCs w:val="26"/>
          <w:lang w:eastAsia="en-US"/>
        </w:rPr>
        <w:t xml:space="preserve">Вопрос: </w:t>
      </w:r>
    </w:p>
    <w:p w:rsidR="00BB081D" w:rsidRPr="00BB081D" w:rsidRDefault="00BB081D" w:rsidP="00BB081D">
      <w:pPr>
        <w:jc w:val="both"/>
        <w:rPr>
          <w:sz w:val="28"/>
          <w:szCs w:val="28"/>
        </w:rPr>
      </w:pPr>
      <w:r w:rsidRPr="00BB081D">
        <w:rPr>
          <w:rFonts w:eastAsia="Calibri"/>
          <w:b/>
          <w:color w:val="000000"/>
          <w:sz w:val="26"/>
          <w:szCs w:val="26"/>
        </w:rPr>
        <w:t xml:space="preserve">1. </w:t>
      </w:r>
      <w:r w:rsidRPr="00BB081D">
        <w:rPr>
          <w:sz w:val="28"/>
          <w:szCs w:val="28"/>
        </w:rPr>
        <w:t>О рассмотрении отчета об эффективном, целевом и своевременном использовании средств финансовой поддержки Плана развития ПАО «Россети Северный Кавказ» за 4 квартал 2025 года.</w:t>
      </w:r>
    </w:p>
    <w:p w:rsidR="00BB081D" w:rsidRPr="00BB081D" w:rsidRDefault="00BB081D" w:rsidP="00BB081D">
      <w:pPr>
        <w:autoSpaceDE w:val="0"/>
        <w:autoSpaceDN w:val="0"/>
        <w:adjustRightInd w:val="0"/>
        <w:jc w:val="both"/>
        <w:rPr>
          <w:rFonts w:eastAsia="Calibri"/>
          <w:b/>
          <w:color w:val="000000"/>
          <w:sz w:val="26"/>
          <w:szCs w:val="26"/>
          <w:lang w:eastAsia="en-US"/>
        </w:rPr>
      </w:pPr>
      <w:r w:rsidRPr="00BB081D">
        <w:rPr>
          <w:rFonts w:eastAsia="Calibri"/>
          <w:b/>
          <w:color w:val="000000"/>
          <w:sz w:val="26"/>
          <w:szCs w:val="26"/>
          <w:lang w:eastAsia="en-US"/>
        </w:rPr>
        <w:t xml:space="preserve">Решение: </w:t>
      </w:r>
    </w:p>
    <w:p w:rsidR="00BB081D" w:rsidRPr="00BB081D" w:rsidRDefault="00BB081D" w:rsidP="00BB081D">
      <w:pPr>
        <w:tabs>
          <w:tab w:val="left" w:pos="1134"/>
        </w:tabs>
        <w:ind w:firstLine="709"/>
        <w:jc w:val="both"/>
        <w:rPr>
          <w:rFonts w:eastAsia="Calibri"/>
          <w:sz w:val="28"/>
          <w:szCs w:val="28"/>
        </w:rPr>
      </w:pPr>
      <w:r w:rsidRPr="00BB081D">
        <w:rPr>
          <w:rFonts w:eastAsia="Calibri"/>
          <w:sz w:val="28"/>
          <w:szCs w:val="28"/>
        </w:rPr>
        <w:t>1.1.</w:t>
      </w:r>
      <w:r w:rsidRPr="00BB081D">
        <w:rPr>
          <w:rFonts w:eastAsia="Calibri"/>
          <w:sz w:val="28"/>
          <w:szCs w:val="28"/>
        </w:rPr>
        <w:tab/>
      </w:r>
      <w:r w:rsidRPr="00BB081D">
        <w:rPr>
          <w:rFonts w:eastAsia="Calibri"/>
          <w:sz w:val="28"/>
          <w:szCs w:val="28"/>
        </w:rPr>
        <w:tab/>
        <w:t xml:space="preserve">Принять к сведению отчет </w:t>
      </w:r>
      <w:r w:rsidRPr="00BB081D">
        <w:rPr>
          <w:sz w:val="28"/>
          <w:szCs w:val="28"/>
        </w:rPr>
        <w:t>об эффективном, целевом и своевременном использовании средств финансовой поддержки Плана развития ПАО «Россети Северный Кавказ» за 4 квартал 2025 года</w:t>
      </w:r>
      <w:r w:rsidRPr="00BB081D">
        <w:rPr>
          <w:rFonts w:eastAsia="Calibri"/>
          <w:sz w:val="28"/>
          <w:szCs w:val="28"/>
        </w:rPr>
        <w:t xml:space="preserve"> согласно </w:t>
      </w:r>
      <w:r>
        <w:rPr>
          <w:rFonts w:eastAsia="Calibri"/>
          <w:sz w:val="28"/>
          <w:szCs w:val="28"/>
        </w:rPr>
        <w:t xml:space="preserve">                          </w:t>
      </w:r>
      <w:r w:rsidRPr="00BB081D">
        <w:rPr>
          <w:rFonts w:eastAsia="Calibri"/>
          <w:sz w:val="28"/>
          <w:szCs w:val="28"/>
        </w:rPr>
        <w:t>приложению 1.</w:t>
      </w:r>
    </w:p>
    <w:p w:rsidR="00BB081D" w:rsidRPr="00BB081D" w:rsidRDefault="00BB081D" w:rsidP="00BB081D">
      <w:pPr>
        <w:tabs>
          <w:tab w:val="left" w:pos="709"/>
        </w:tabs>
        <w:spacing w:line="259" w:lineRule="auto"/>
        <w:ind w:firstLine="709"/>
        <w:jc w:val="both"/>
        <w:rPr>
          <w:rFonts w:eastAsia="Calibri"/>
          <w:sz w:val="28"/>
          <w:szCs w:val="28"/>
          <w:lang w:eastAsia="en-US"/>
        </w:rPr>
      </w:pPr>
      <w:r w:rsidRPr="00BB081D">
        <w:rPr>
          <w:rFonts w:eastAsia="Calibri"/>
          <w:sz w:val="28"/>
          <w:szCs w:val="28"/>
          <w:lang w:eastAsia="en-US"/>
        </w:rPr>
        <w:t>1.2.</w:t>
      </w:r>
      <w:r w:rsidRPr="00BB081D">
        <w:rPr>
          <w:rFonts w:eastAsia="Calibri"/>
          <w:sz w:val="28"/>
          <w:szCs w:val="28"/>
          <w:lang w:eastAsia="en-US"/>
        </w:rPr>
        <w:tab/>
        <w:t>Отметить:</w:t>
      </w:r>
    </w:p>
    <w:p w:rsidR="00BB081D" w:rsidRPr="00BB081D" w:rsidRDefault="00BB081D" w:rsidP="00BB081D">
      <w:pPr>
        <w:tabs>
          <w:tab w:val="left" w:pos="1134"/>
        </w:tabs>
        <w:spacing w:line="259" w:lineRule="auto"/>
        <w:ind w:firstLine="709"/>
        <w:jc w:val="both"/>
        <w:rPr>
          <w:rFonts w:eastAsiaTheme="minorHAnsi"/>
          <w:sz w:val="28"/>
          <w:szCs w:val="28"/>
          <w:lang w:eastAsia="en-US"/>
        </w:rPr>
      </w:pPr>
      <w:r w:rsidRPr="00BB081D">
        <w:rPr>
          <w:rFonts w:eastAsiaTheme="minorHAnsi"/>
          <w:bCs/>
          <w:sz w:val="28"/>
          <w:szCs w:val="28"/>
          <w:lang w:eastAsia="en-US"/>
        </w:rPr>
        <w:t xml:space="preserve">1.2.1. Выполнение мероприятий в рамках соглашений о контроле </w:t>
      </w:r>
      <w:r w:rsidRPr="00BB081D">
        <w:rPr>
          <w:rFonts w:eastAsiaTheme="minorHAnsi"/>
          <w:bCs/>
          <w:sz w:val="28"/>
          <w:szCs w:val="28"/>
          <w:lang w:eastAsia="en-US"/>
        </w:rPr>
        <w:br/>
        <w:t>от 11.08.2017 № 3942 и от 23.10.2020 № 5985 с достижением целевых показателей в установленный срок;</w:t>
      </w:r>
    </w:p>
    <w:p w:rsidR="00BB081D" w:rsidRPr="00BB081D" w:rsidRDefault="00BB081D" w:rsidP="00FB1B43">
      <w:pPr>
        <w:widowControl w:val="0"/>
        <w:tabs>
          <w:tab w:val="left" w:pos="1134"/>
        </w:tabs>
        <w:spacing w:line="259" w:lineRule="auto"/>
        <w:ind w:firstLine="709"/>
        <w:jc w:val="both"/>
        <w:rPr>
          <w:rFonts w:eastAsia="Calibri"/>
          <w:sz w:val="28"/>
          <w:szCs w:val="28"/>
          <w:lang w:eastAsia="en-US"/>
        </w:rPr>
      </w:pPr>
      <w:r w:rsidRPr="00BB081D">
        <w:rPr>
          <w:rFonts w:eastAsiaTheme="minorHAnsi"/>
          <w:bCs/>
          <w:sz w:val="28"/>
          <w:szCs w:val="28"/>
          <w:lang w:eastAsia="en-US"/>
        </w:rPr>
        <w:t>1.2.2. Н</w:t>
      </w:r>
      <w:r w:rsidRPr="00BB081D">
        <w:rPr>
          <w:rFonts w:eastAsia="Calibri"/>
          <w:sz w:val="28"/>
          <w:szCs w:val="28"/>
          <w:lang w:eastAsia="en-US"/>
        </w:rPr>
        <w:t>еудовлетворительную работу менеджмента ПАО «Россети Северный Кавказ» по итогам реализации в 2025 году следующих мероприятий Плана развития ПАО «Россети Северный Кавказ»:</w:t>
      </w:r>
    </w:p>
    <w:p w:rsidR="00BB081D" w:rsidRPr="00BB081D" w:rsidRDefault="00BB081D" w:rsidP="00FB1B43">
      <w:pPr>
        <w:numPr>
          <w:ilvl w:val="0"/>
          <w:numId w:val="7"/>
        </w:numPr>
        <w:tabs>
          <w:tab w:val="left" w:pos="1134"/>
        </w:tabs>
        <w:spacing w:line="259" w:lineRule="auto"/>
        <w:ind w:left="0" w:firstLine="709"/>
        <w:jc w:val="both"/>
        <w:rPr>
          <w:rFonts w:eastAsia="Calibri"/>
          <w:sz w:val="26"/>
          <w:szCs w:val="26"/>
        </w:rPr>
      </w:pPr>
      <w:r w:rsidRPr="00BB081D">
        <w:rPr>
          <w:rFonts w:eastAsia="Calibri"/>
          <w:sz w:val="28"/>
          <w:szCs w:val="28"/>
        </w:rPr>
        <w:t>Обеспечение выполнения проектно-изыскательских работ для мероприятий 1 и 2 приоритетов Программы модернизации и повышения надежности электросетевого комплекса Республики Дагестан, финансируемой в рамках Программы повышения надежности, в том числе возмещение понесенных затрат на реализацию мероприятий за счет собственных и/или заемных средств;</w:t>
      </w:r>
    </w:p>
    <w:p w:rsidR="00BB081D" w:rsidRPr="00BB081D" w:rsidRDefault="00BB081D" w:rsidP="00FB1B43">
      <w:pPr>
        <w:numPr>
          <w:ilvl w:val="0"/>
          <w:numId w:val="7"/>
        </w:numPr>
        <w:tabs>
          <w:tab w:val="left" w:pos="1134"/>
        </w:tabs>
        <w:spacing w:line="259" w:lineRule="auto"/>
        <w:ind w:left="0" w:firstLine="709"/>
        <w:jc w:val="both"/>
        <w:rPr>
          <w:rFonts w:eastAsia="Calibri"/>
          <w:sz w:val="26"/>
          <w:szCs w:val="26"/>
        </w:rPr>
      </w:pPr>
      <w:r w:rsidRPr="00BB081D">
        <w:rPr>
          <w:rFonts w:eastAsia="Calibri"/>
          <w:sz w:val="28"/>
          <w:szCs w:val="28"/>
        </w:rPr>
        <w:t>Обеспечение выполнения проектно-изыскательских работ для мероприятий 1 и 2 приоритетов Программы модернизации и повышения надежности электросетевого комплекса Республики Ингушетия, финансируемой в рамках Программы повышения надежности, в том числе возмещение понесенных затрат на реализацию мероприятий за счет собственных и/или заемных средств;</w:t>
      </w:r>
    </w:p>
    <w:p w:rsidR="00BB081D" w:rsidRPr="00BB081D" w:rsidRDefault="00BB081D" w:rsidP="00FB1B43">
      <w:pPr>
        <w:numPr>
          <w:ilvl w:val="0"/>
          <w:numId w:val="7"/>
        </w:numPr>
        <w:tabs>
          <w:tab w:val="left" w:pos="1134"/>
        </w:tabs>
        <w:spacing w:line="259" w:lineRule="auto"/>
        <w:ind w:left="0" w:firstLine="709"/>
        <w:jc w:val="both"/>
        <w:rPr>
          <w:rFonts w:eastAsia="Calibri"/>
          <w:sz w:val="26"/>
          <w:szCs w:val="26"/>
        </w:rPr>
      </w:pPr>
      <w:r w:rsidRPr="00BB081D">
        <w:rPr>
          <w:rFonts w:eastAsia="Calibri"/>
          <w:sz w:val="28"/>
          <w:szCs w:val="28"/>
        </w:rPr>
        <w:t xml:space="preserve">Обеспечение финансирования строительно-монтажных работ первоочередных мероприятий Программы повышения надежности электросетевого комплекса Республики Дагестан, финансируемых в соответствии с распоряжениями Правительства Российской Федерации от 16 августа 2022 г. № 2264-р и от 11 октября 2023 г. № 2774-р и реконструкции </w:t>
      </w:r>
      <w:r w:rsidRPr="00BB081D">
        <w:rPr>
          <w:rFonts w:eastAsia="Calibri"/>
          <w:sz w:val="28"/>
          <w:szCs w:val="28"/>
        </w:rPr>
        <w:br/>
        <w:t>ВЛ 110 Дылым-Тлох (ВЛ-167) 2 этап, в том числе возмещение понесенных ранее затрат на реализацию мероприятий за счет собственных и/или заемных средств.</w:t>
      </w:r>
    </w:p>
    <w:p w:rsidR="00BB081D" w:rsidRPr="00BB081D" w:rsidRDefault="00BB081D" w:rsidP="00FB1B43">
      <w:p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709"/>
          <w:tab w:val="left" w:pos="993"/>
        </w:tabs>
        <w:ind w:firstLine="709"/>
        <w:contextualSpacing/>
        <w:jc w:val="both"/>
        <w:rPr>
          <w:sz w:val="28"/>
          <w:szCs w:val="28"/>
        </w:rPr>
      </w:pPr>
      <w:r w:rsidRPr="00BB081D">
        <w:rPr>
          <w:bCs/>
          <w:sz w:val="28"/>
          <w:szCs w:val="28"/>
        </w:rPr>
        <w:t>1.3. Принять к сведению информацию о реализации мероприятия «Оплата обязательств ПАО «Россети Северный Кавказ» перед поставщиками ОРЭМ за 2024 год, в том числе путем покупки долговых ценных бумаг (банковских векселей и (или) облигаций) с дисконтом не более 17 % и дальнейшей передачи в счет расчетов перед поставщиками ОРЭМ по номинальной стоимости, в том числе возмещение понесенных затрат на реализацию мероприятия за счет заемных средств», предусмотренного Соглашением о контроле расходования средств финансовой поддержки Плана развития ПАО «Россети Северный Кавказ» от 05.03.2024 № 1201161.</w:t>
      </w:r>
    </w:p>
    <w:p w:rsidR="00BB081D" w:rsidRPr="00BB081D" w:rsidRDefault="00BB081D" w:rsidP="00BB081D">
      <w:p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709"/>
          <w:tab w:val="left" w:pos="993"/>
        </w:tabs>
        <w:ind w:firstLine="709"/>
        <w:contextualSpacing/>
        <w:jc w:val="both"/>
        <w:rPr>
          <w:sz w:val="28"/>
          <w:szCs w:val="28"/>
        </w:rPr>
      </w:pPr>
      <w:r w:rsidRPr="00BB081D">
        <w:rPr>
          <w:bCs/>
          <w:sz w:val="28"/>
          <w:szCs w:val="28"/>
        </w:rPr>
        <w:t xml:space="preserve"> Поручить Единоличному исполнительному органу ПАО «Россети Северный Кавказ» с даты принятия настоящего решения не включать в </w:t>
      </w:r>
      <w:r w:rsidRPr="00BB081D">
        <w:rPr>
          <w:rFonts w:eastAsia="Calibri"/>
          <w:sz w:val="28"/>
          <w:szCs w:val="28"/>
        </w:rPr>
        <w:t xml:space="preserve">отчет </w:t>
      </w:r>
      <w:r w:rsidRPr="00BB081D">
        <w:rPr>
          <w:sz w:val="28"/>
          <w:szCs w:val="28"/>
        </w:rPr>
        <w:t>об эффективном, целевом и своевременном использовании средств финансовой поддержки Плана развития ПАО «Россети Северный Кавказ» информацию об исполнении данного мероприятия.</w:t>
      </w:r>
    </w:p>
    <w:p w:rsidR="00FB1B43" w:rsidRPr="00BB1E17" w:rsidRDefault="00FB1B43" w:rsidP="00FB1B43">
      <w:pPr>
        <w:tabs>
          <w:tab w:val="left" w:pos="10260"/>
        </w:tabs>
        <w:spacing w:line="259" w:lineRule="auto"/>
        <w:jc w:val="both"/>
        <w:rPr>
          <w:sz w:val="28"/>
          <w:szCs w:val="28"/>
        </w:rPr>
      </w:pPr>
      <w:r w:rsidRPr="00BB1E17">
        <w:rPr>
          <w:sz w:val="28"/>
          <w:szCs w:val="28"/>
        </w:rPr>
        <w:t>Голосовали «ЗА»: Андреева Е.В., Баранюк Н.Н., Гончаров Ю.В., Левченко Р.А., Ляпунов Е.В., Макаров В.А., Мо</w:t>
      </w:r>
      <w:r w:rsidR="00BB1E17" w:rsidRPr="00BB1E17">
        <w:rPr>
          <w:sz w:val="28"/>
          <w:szCs w:val="28"/>
        </w:rPr>
        <w:t xml:space="preserve">льский А.В., Парамонова Н.В., </w:t>
      </w:r>
      <w:r w:rsidRPr="00BB1E17">
        <w:rPr>
          <w:sz w:val="28"/>
          <w:szCs w:val="28"/>
        </w:rPr>
        <w:t>Сасин Н.И., Устюгов Д.В.</w:t>
      </w:r>
    </w:p>
    <w:p w:rsidR="00FB1B43" w:rsidRPr="00BB1E17" w:rsidRDefault="00FB1B43" w:rsidP="00FB1B43">
      <w:pPr>
        <w:widowControl w:val="0"/>
        <w:tabs>
          <w:tab w:val="left" w:pos="0"/>
          <w:tab w:val="left" w:pos="1276"/>
        </w:tabs>
        <w:jc w:val="both"/>
        <w:rPr>
          <w:sz w:val="28"/>
          <w:szCs w:val="28"/>
        </w:rPr>
      </w:pPr>
      <w:r w:rsidRPr="00BB1E17">
        <w:rPr>
          <w:sz w:val="28"/>
          <w:szCs w:val="28"/>
        </w:rPr>
        <w:t>«ПРОТИВ»: нет. «ВОЗДЕРЖАЛСЯ»: нет.</w:t>
      </w:r>
    </w:p>
    <w:p w:rsidR="00FB1B43" w:rsidRPr="00681A44" w:rsidRDefault="00FB1B43" w:rsidP="00FB1B43">
      <w:pPr>
        <w:tabs>
          <w:tab w:val="left" w:pos="1134"/>
        </w:tabs>
        <w:jc w:val="both"/>
        <w:outlineLvl w:val="0"/>
        <w:rPr>
          <w:rFonts w:eastAsia="Calibri"/>
          <w:color w:val="000000"/>
          <w:sz w:val="28"/>
          <w:szCs w:val="28"/>
        </w:rPr>
      </w:pPr>
      <w:r w:rsidRPr="00BB1E17">
        <w:rPr>
          <w:b/>
          <w:sz w:val="28"/>
          <w:szCs w:val="28"/>
        </w:rPr>
        <w:t>Решение принято.</w:t>
      </w:r>
      <w:r w:rsidRPr="00681A44">
        <w:t xml:space="preserve"> </w:t>
      </w:r>
    </w:p>
    <w:p w:rsidR="00BB081D" w:rsidRPr="00BB081D" w:rsidRDefault="00BB081D" w:rsidP="00BB081D">
      <w:pPr>
        <w:ind w:firstLine="708"/>
        <w:jc w:val="both"/>
        <w:rPr>
          <w:rFonts w:eastAsia="Calibri"/>
          <w:b/>
          <w:color w:val="000000"/>
          <w:lang w:eastAsia="en-US"/>
        </w:rPr>
      </w:pPr>
    </w:p>
    <w:p w:rsidR="00BB081D" w:rsidRPr="00BB081D" w:rsidRDefault="00BB081D" w:rsidP="00BB081D">
      <w:pPr>
        <w:autoSpaceDE w:val="0"/>
        <w:autoSpaceDN w:val="0"/>
        <w:adjustRightInd w:val="0"/>
        <w:rPr>
          <w:rFonts w:eastAsia="Calibri"/>
          <w:b/>
          <w:color w:val="000000"/>
          <w:sz w:val="26"/>
          <w:szCs w:val="26"/>
          <w:lang w:eastAsia="en-US"/>
        </w:rPr>
      </w:pPr>
      <w:r w:rsidRPr="00BB081D">
        <w:rPr>
          <w:rFonts w:eastAsia="Calibri"/>
          <w:b/>
          <w:color w:val="000000"/>
          <w:sz w:val="26"/>
          <w:szCs w:val="26"/>
          <w:lang w:eastAsia="en-US"/>
        </w:rPr>
        <w:t xml:space="preserve">Вопрос: </w:t>
      </w:r>
    </w:p>
    <w:p w:rsidR="00BB081D" w:rsidRPr="00BB081D" w:rsidRDefault="00BB081D" w:rsidP="00BB081D">
      <w:pPr>
        <w:jc w:val="both"/>
        <w:rPr>
          <w:sz w:val="28"/>
          <w:szCs w:val="28"/>
        </w:rPr>
      </w:pPr>
      <w:r w:rsidRPr="00BB081D">
        <w:rPr>
          <w:rFonts w:eastAsia="Calibri"/>
          <w:b/>
          <w:color w:val="000000"/>
          <w:sz w:val="26"/>
          <w:szCs w:val="26"/>
        </w:rPr>
        <w:t xml:space="preserve">2.  </w:t>
      </w:r>
      <w:r w:rsidRPr="00BB081D">
        <w:rPr>
          <w:rFonts w:eastAsia="Calibri"/>
          <w:sz w:val="28"/>
          <w:szCs w:val="28"/>
          <w:lang w:eastAsia="en-US"/>
        </w:rPr>
        <w:t>О рассмотрении отчета о</w:t>
      </w:r>
      <w:r w:rsidRPr="00BB081D">
        <w:rPr>
          <w:bCs/>
          <w:sz w:val="28"/>
          <w:szCs w:val="28"/>
        </w:rPr>
        <w:t xml:space="preserve"> кредитной политике </w:t>
      </w:r>
      <w:r w:rsidRPr="00BB081D">
        <w:rPr>
          <w:rFonts w:eastAsia="Calibri"/>
          <w:sz w:val="28"/>
          <w:szCs w:val="28"/>
          <w:lang w:eastAsia="en-US"/>
        </w:rPr>
        <w:t xml:space="preserve">ПАО «Россети Северный Кавказ» по итогам 1 квартала </w:t>
      </w:r>
      <w:r w:rsidRPr="00BB081D">
        <w:rPr>
          <w:bCs/>
          <w:sz w:val="28"/>
          <w:szCs w:val="28"/>
        </w:rPr>
        <w:t>2026 года.</w:t>
      </w:r>
    </w:p>
    <w:p w:rsidR="00BB081D" w:rsidRPr="00BB081D" w:rsidRDefault="00BB081D" w:rsidP="00BB081D">
      <w:pPr>
        <w:autoSpaceDE w:val="0"/>
        <w:autoSpaceDN w:val="0"/>
        <w:adjustRightInd w:val="0"/>
        <w:jc w:val="both"/>
        <w:rPr>
          <w:rFonts w:eastAsia="Calibri"/>
          <w:b/>
          <w:color w:val="000000"/>
          <w:sz w:val="26"/>
          <w:szCs w:val="26"/>
          <w:lang w:eastAsia="en-US"/>
        </w:rPr>
      </w:pPr>
      <w:r w:rsidRPr="00BB081D">
        <w:rPr>
          <w:rFonts w:eastAsia="Calibri"/>
          <w:b/>
          <w:color w:val="000000"/>
          <w:sz w:val="26"/>
          <w:szCs w:val="26"/>
          <w:lang w:eastAsia="en-US"/>
        </w:rPr>
        <w:t xml:space="preserve">Решение: </w:t>
      </w:r>
    </w:p>
    <w:p w:rsidR="00BB081D" w:rsidRDefault="00BB081D" w:rsidP="00FB1B43">
      <w:pPr>
        <w:widowControl w:val="0"/>
        <w:tabs>
          <w:tab w:val="left" w:pos="709"/>
        </w:tabs>
        <w:spacing w:line="259" w:lineRule="auto"/>
        <w:ind w:firstLine="709"/>
        <w:jc w:val="both"/>
        <w:rPr>
          <w:color w:val="000000"/>
          <w:sz w:val="28"/>
          <w:szCs w:val="28"/>
        </w:rPr>
      </w:pPr>
      <w:r w:rsidRPr="00BB081D">
        <w:rPr>
          <w:sz w:val="28"/>
          <w:szCs w:val="28"/>
        </w:rPr>
        <w:t>2.1.</w:t>
      </w:r>
      <w:r w:rsidRPr="00BB081D">
        <w:rPr>
          <w:rFonts w:asciiTheme="minorHAnsi" w:eastAsiaTheme="minorHAnsi" w:hAnsiTheme="minorHAnsi" w:cstheme="minorBidi"/>
          <w:sz w:val="22"/>
          <w:szCs w:val="22"/>
          <w:lang w:eastAsia="en-US"/>
        </w:rPr>
        <w:t xml:space="preserve">  </w:t>
      </w:r>
      <w:r w:rsidRPr="00BB081D">
        <w:rPr>
          <w:bCs/>
          <w:iCs/>
          <w:color w:val="000000"/>
          <w:sz w:val="28"/>
          <w:szCs w:val="28"/>
        </w:rPr>
        <w:t>Принять к сведению отчет о кредитной политике ПАО «Россети Северный Кавказ» по итогам 1 квартала 2026 года согласно приложению 2</w:t>
      </w:r>
      <w:r w:rsidRPr="00BB081D">
        <w:rPr>
          <w:color w:val="000000"/>
          <w:sz w:val="28"/>
          <w:szCs w:val="28"/>
        </w:rPr>
        <w:t>.</w:t>
      </w:r>
    </w:p>
    <w:p w:rsidR="00BB1E17" w:rsidRPr="00BB1E17" w:rsidRDefault="00BB1E17" w:rsidP="00BB1E17">
      <w:pPr>
        <w:tabs>
          <w:tab w:val="left" w:pos="10260"/>
        </w:tabs>
        <w:spacing w:line="259" w:lineRule="auto"/>
        <w:jc w:val="both"/>
        <w:rPr>
          <w:sz w:val="28"/>
          <w:szCs w:val="28"/>
        </w:rPr>
      </w:pPr>
      <w:r w:rsidRPr="00BB1E17">
        <w:rPr>
          <w:sz w:val="28"/>
          <w:szCs w:val="28"/>
        </w:rPr>
        <w:t>Голосовали «ЗА»: Андреева Е.В., Баранюк Н.Н., Гончаров Ю.В., Левченко Р.А., Ляпунов Е.В., Макаров В.А., Мольский А.В., Парамонова Н.В., Сасин Н.И., Устюгов Д.В.</w:t>
      </w:r>
    </w:p>
    <w:p w:rsidR="00BB1E17" w:rsidRPr="00BB1E17" w:rsidRDefault="00BB1E17" w:rsidP="00BB1E17">
      <w:pPr>
        <w:widowControl w:val="0"/>
        <w:tabs>
          <w:tab w:val="left" w:pos="0"/>
          <w:tab w:val="left" w:pos="1276"/>
        </w:tabs>
        <w:jc w:val="both"/>
        <w:rPr>
          <w:sz w:val="28"/>
          <w:szCs w:val="28"/>
        </w:rPr>
      </w:pPr>
      <w:r w:rsidRPr="00BB1E17">
        <w:rPr>
          <w:sz w:val="28"/>
          <w:szCs w:val="28"/>
        </w:rPr>
        <w:t>«ПРОТИВ»: нет. «ВОЗДЕРЖАЛСЯ»: нет.</w:t>
      </w:r>
    </w:p>
    <w:p w:rsidR="00FB1B43" w:rsidRPr="00681A44" w:rsidRDefault="00BB1E17" w:rsidP="00BB1E17">
      <w:pPr>
        <w:tabs>
          <w:tab w:val="left" w:pos="1134"/>
        </w:tabs>
        <w:jc w:val="both"/>
        <w:outlineLvl w:val="0"/>
        <w:rPr>
          <w:rFonts w:eastAsia="Calibri"/>
          <w:color w:val="000000"/>
          <w:sz w:val="28"/>
          <w:szCs w:val="28"/>
        </w:rPr>
      </w:pPr>
      <w:r w:rsidRPr="00BB1E17">
        <w:rPr>
          <w:b/>
          <w:sz w:val="28"/>
          <w:szCs w:val="28"/>
        </w:rPr>
        <w:t>Решение принято.</w:t>
      </w:r>
    </w:p>
    <w:p w:rsidR="00FB1B43" w:rsidRPr="00BB081D" w:rsidRDefault="00FB1B43" w:rsidP="00BB081D">
      <w:pPr>
        <w:widowControl w:val="0"/>
        <w:tabs>
          <w:tab w:val="left" w:pos="709"/>
        </w:tabs>
        <w:spacing w:after="160" w:line="259" w:lineRule="auto"/>
        <w:ind w:firstLine="709"/>
        <w:jc w:val="both"/>
        <w:rPr>
          <w:sz w:val="28"/>
          <w:szCs w:val="28"/>
        </w:rPr>
      </w:pPr>
    </w:p>
    <w:p w:rsidR="00BB081D" w:rsidRPr="00BB081D" w:rsidRDefault="00BB081D" w:rsidP="00BB081D">
      <w:pPr>
        <w:spacing w:line="259" w:lineRule="auto"/>
        <w:jc w:val="both"/>
      </w:pPr>
      <w:r w:rsidRPr="00BB081D">
        <w:rPr>
          <w:sz w:val="28"/>
          <w:szCs w:val="28"/>
        </w:rPr>
        <w:tab/>
      </w:r>
    </w:p>
    <w:p w:rsidR="00BB081D" w:rsidRPr="00BB081D" w:rsidRDefault="00BB081D" w:rsidP="00BB081D">
      <w:pPr>
        <w:autoSpaceDE w:val="0"/>
        <w:autoSpaceDN w:val="0"/>
        <w:adjustRightInd w:val="0"/>
        <w:rPr>
          <w:rFonts w:eastAsia="Calibri"/>
          <w:b/>
          <w:color w:val="000000"/>
          <w:sz w:val="26"/>
          <w:szCs w:val="26"/>
          <w:lang w:eastAsia="en-US"/>
        </w:rPr>
      </w:pPr>
      <w:r w:rsidRPr="00BB081D">
        <w:rPr>
          <w:rFonts w:eastAsia="Calibri"/>
          <w:b/>
          <w:color w:val="000000"/>
          <w:sz w:val="26"/>
          <w:szCs w:val="26"/>
          <w:lang w:eastAsia="en-US"/>
        </w:rPr>
        <w:t xml:space="preserve">Вопрос: </w:t>
      </w:r>
    </w:p>
    <w:p w:rsidR="00BB081D" w:rsidRPr="00BB081D" w:rsidRDefault="00BB081D" w:rsidP="00BB081D">
      <w:pPr>
        <w:widowControl w:val="0"/>
        <w:spacing w:line="259" w:lineRule="auto"/>
        <w:jc w:val="both"/>
        <w:rPr>
          <w:rFonts w:eastAsia="Calibri"/>
          <w:sz w:val="28"/>
          <w:szCs w:val="28"/>
          <w:highlight w:val="white"/>
          <w:lang w:eastAsia="en-US"/>
        </w:rPr>
      </w:pPr>
      <w:r w:rsidRPr="00BB081D">
        <w:rPr>
          <w:rFonts w:eastAsia="Calibri"/>
          <w:b/>
          <w:color w:val="000000"/>
          <w:sz w:val="26"/>
          <w:szCs w:val="26"/>
          <w:lang w:eastAsia="en-US"/>
        </w:rPr>
        <w:t xml:space="preserve">3. </w:t>
      </w:r>
      <w:r w:rsidRPr="00BB081D">
        <w:rPr>
          <w:rFonts w:eastAsiaTheme="minorHAnsi"/>
          <w:sz w:val="28"/>
          <w:szCs w:val="28"/>
          <w:lang w:eastAsia="en-US"/>
        </w:rPr>
        <w:t>О рассмотрении отчета ПАО «Россети Северный Кавказ» о совершенных сделках, в отношении которых не требуется принятие решения Советом директоров Общества о согласии на совершение сделок, и о соответствии совершенных сделок критериям принятия решений по проектам консолидации электросетевых активов, за 2025 год.</w:t>
      </w:r>
    </w:p>
    <w:p w:rsidR="00BB081D" w:rsidRPr="00BB081D" w:rsidRDefault="00BB081D" w:rsidP="00BB081D">
      <w:pPr>
        <w:autoSpaceDE w:val="0"/>
        <w:autoSpaceDN w:val="0"/>
        <w:adjustRightInd w:val="0"/>
        <w:jc w:val="both"/>
        <w:rPr>
          <w:rFonts w:eastAsia="Calibri"/>
          <w:b/>
          <w:color w:val="000000"/>
          <w:sz w:val="26"/>
          <w:szCs w:val="26"/>
          <w:lang w:eastAsia="en-US"/>
        </w:rPr>
      </w:pPr>
      <w:r w:rsidRPr="00BB081D">
        <w:rPr>
          <w:rFonts w:eastAsia="Calibri"/>
          <w:b/>
          <w:color w:val="000000"/>
          <w:sz w:val="26"/>
          <w:szCs w:val="26"/>
          <w:lang w:eastAsia="en-US"/>
        </w:rPr>
        <w:t xml:space="preserve">Решение: </w:t>
      </w:r>
    </w:p>
    <w:p w:rsidR="00BB081D" w:rsidRPr="00BB081D" w:rsidRDefault="00BB081D" w:rsidP="00BB081D">
      <w:pPr>
        <w:widowControl w:val="0"/>
        <w:tabs>
          <w:tab w:val="left" w:pos="1134"/>
        </w:tabs>
        <w:ind w:firstLine="709"/>
        <w:contextualSpacing/>
        <w:jc w:val="both"/>
        <w:rPr>
          <w:sz w:val="28"/>
          <w:szCs w:val="28"/>
        </w:rPr>
      </w:pPr>
      <w:r w:rsidRPr="00BB081D">
        <w:rPr>
          <w:bCs/>
          <w:sz w:val="28"/>
          <w:szCs w:val="28"/>
        </w:rPr>
        <w:t>3.1. Принять к сведению отчет ПАО «Россети Северный Кавказ» о совершенных сделках, в отношении которых не требуется принятие решения Советом директоров ПАО «Россети Северный Кавказ» о согласии на совершение сделок, и о соответствии совершенных сделок критериям принятия решений по проектам консолидации электросетевых активов за 2025 год, в соответствии с приложением 3.</w:t>
      </w:r>
    </w:p>
    <w:p w:rsidR="00BB1E17" w:rsidRPr="00BB1E17" w:rsidRDefault="00BB1E17" w:rsidP="00BB1E17">
      <w:pPr>
        <w:tabs>
          <w:tab w:val="left" w:pos="10260"/>
        </w:tabs>
        <w:spacing w:line="259" w:lineRule="auto"/>
        <w:jc w:val="both"/>
        <w:rPr>
          <w:sz w:val="28"/>
          <w:szCs w:val="28"/>
        </w:rPr>
      </w:pPr>
      <w:r w:rsidRPr="00BB1E17">
        <w:rPr>
          <w:sz w:val="28"/>
          <w:szCs w:val="28"/>
        </w:rPr>
        <w:t>Голосовали «ЗА»: Андреева Е.В., Баранюк Н.Н., Гончаров Ю.В., Левченко Р.А., Ляпунов Е.В., Макаров В.А., Мольский А.В., Парамонова Н.В., Сасин Н.И., Устюгов Д.В.</w:t>
      </w:r>
    </w:p>
    <w:p w:rsidR="00BB1E17" w:rsidRPr="00BB1E17" w:rsidRDefault="00BB1E17" w:rsidP="00BB1E17">
      <w:pPr>
        <w:widowControl w:val="0"/>
        <w:tabs>
          <w:tab w:val="left" w:pos="0"/>
          <w:tab w:val="left" w:pos="1276"/>
        </w:tabs>
        <w:jc w:val="both"/>
        <w:rPr>
          <w:sz w:val="28"/>
          <w:szCs w:val="28"/>
        </w:rPr>
      </w:pPr>
      <w:r w:rsidRPr="00BB1E17">
        <w:rPr>
          <w:sz w:val="28"/>
          <w:szCs w:val="28"/>
        </w:rPr>
        <w:t>«ПРОТИВ»: нет. «ВОЗДЕРЖАЛСЯ»: нет.</w:t>
      </w:r>
    </w:p>
    <w:p w:rsidR="00BB081D" w:rsidRPr="00BB081D" w:rsidRDefault="00BB1E17" w:rsidP="00BB1E17">
      <w:pPr>
        <w:tabs>
          <w:tab w:val="left" w:pos="1134"/>
        </w:tabs>
        <w:jc w:val="both"/>
        <w:outlineLvl w:val="0"/>
      </w:pPr>
      <w:r w:rsidRPr="00BB1E17">
        <w:rPr>
          <w:b/>
          <w:sz w:val="28"/>
          <w:szCs w:val="28"/>
        </w:rPr>
        <w:t>Решение принято.</w:t>
      </w:r>
    </w:p>
    <w:p w:rsidR="00BB1E17" w:rsidRDefault="00BB1E17" w:rsidP="00BB081D">
      <w:pPr>
        <w:autoSpaceDE w:val="0"/>
        <w:autoSpaceDN w:val="0"/>
        <w:adjustRightInd w:val="0"/>
        <w:rPr>
          <w:rFonts w:eastAsia="Calibri"/>
          <w:b/>
          <w:color w:val="000000"/>
          <w:sz w:val="26"/>
          <w:szCs w:val="26"/>
          <w:lang w:eastAsia="en-US"/>
        </w:rPr>
      </w:pPr>
    </w:p>
    <w:p w:rsidR="00BB081D" w:rsidRPr="00BB081D" w:rsidRDefault="00BB081D" w:rsidP="00BB081D">
      <w:pPr>
        <w:autoSpaceDE w:val="0"/>
        <w:autoSpaceDN w:val="0"/>
        <w:adjustRightInd w:val="0"/>
        <w:rPr>
          <w:rFonts w:eastAsia="Calibri"/>
          <w:b/>
          <w:color w:val="000000"/>
          <w:sz w:val="26"/>
          <w:szCs w:val="26"/>
          <w:lang w:eastAsia="en-US"/>
        </w:rPr>
      </w:pPr>
      <w:r w:rsidRPr="00BB081D">
        <w:rPr>
          <w:rFonts w:eastAsia="Calibri"/>
          <w:b/>
          <w:color w:val="000000"/>
          <w:sz w:val="26"/>
          <w:szCs w:val="26"/>
          <w:lang w:eastAsia="en-US"/>
        </w:rPr>
        <w:t xml:space="preserve">Вопрос: </w:t>
      </w:r>
    </w:p>
    <w:p w:rsidR="00BB081D" w:rsidRPr="00BB081D" w:rsidRDefault="00BB081D" w:rsidP="00BB081D">
      <w:pPr>
        <w:widowControl w:val="0"/>
        <w:tabs>
          <w:tab w:val="left" w:pos="709"/>
          <w:tab w:val="left" w:pos="851"/>
          <w:tab w:val="left" w:pos="993"/>
          <w:tab w:val="left" w:pos="1134"/>
        </w:tabs>
        <w:jc w:val="both"/>
        <w:rPr>
          <w:rFonts w:eastAsia="Calibri"/>
          <w:sz w:val="28"/>
          <w:szCs w:val="28"/>
          <w:lang w:eastAsia="en-US"/>
        </w:rPr>
      </w:pPr>
      <w:r w:rsidRPr="00BB081D">
        <w:rPr>
          <w:rFonts w:eastAsia="Calibri"/>
          <w:b/>
          <w:color w:val="000000"/>
          <w:sz w:val="26"/>
          <w:szCs w:val="26"/>
          <w:lang w:eastAsia="en-US"/>
        </w:rPr>
        <w:t>4.</w:t>
      </w:r>
      <w:r w:rsidRPr="00BB081D">
        <w:rPr>
          <w:rFonts w:asciiTheme="minorHAnsi" w:eastAsia="Calibri" w:hAnsiTheme="minorHAnsi" w:cstheme="minorBidi"/>
          <w:b/>
          <w:color w:val="000000"/>
          <w:sz w:val="26"/>
          <w:szCs w:val="26"/>
          <w:lang w:eastAsia="en-US"/>
        </w:rPr>
        <w:t xml:space="preserve"> </w:t>
      </w:r>
      <w:r w:rsidRPr="00BB081D">
        <w:rPr>
          <w:rFonts w:eastAsiaTheme="minorHAnsi"/>
          <w:sz w:val="28"/>
          <w:szCs w:val="28"/>
          <w:lang w:eastAsia="en-US"/>
        </w:rPr>
        <w:t xml:space="preserve">Об исполнении Дорожной карты по сокращению накопленных обязательств в рамках исполнения Федерального закона от 27.12.2018 </w:t>
      </w:r>
      <w:r w:rsidRPr="00BB081D">
        <w:rPr>
          <w:rFonts w:eastAsiaTheme="minorHAnsi"/>
          <w:sz w:val="28"/>
          <w:szCs w:val="28"/>
          <w:lang w:eastAsia="en-US"/>
        </w:rPr>
        <w:br/>
        <w:t>№ 522-ФЗ «О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 а также иных мероприятий по снижению рисков предъявления штрафных санкций за несвоевременную установку приборов учета электроэнергии</w:t>
      </w:r>
      <w:r w:rsidRPr="00BB081D">
        <w:rPr>
          <w:sz w:val="28"/>
          <w:szCs w:val="28"/>
        </w:rPr>
        <w:t>.</w:t>
      </w:r>
    </w:p>
    <w:p w:rsidR="00BB081D" w:rsidRPr="00BB081D" w:rsidRDefault="00BB081D" w:rsidP="00BB081D">
      <w:pPr>
        <w:autoSpaceDE w:val="0"/>
        <w:autoSpaceDN w:val="0"/>
        <w:adjustRightInd w:val="0"/>
        <w:jc w:val="both"/>
        <w:rPr>
          <w:rFonts w:eastAsia="Calibri"/>
          <w:b/>
          <w:color w:val="000000"/>
          <w:sz w:val="26"/>
          <w:szCs w:val="26"/>
          <w:lang w:eastAsia="en-US"/>
        </w:rPr>
      </w:pPr>
      <w:r w:rsidRPr="00BB081D">
        <w:rPr>
          <w:rFonts w:eastAsia="Calibri"/>
          <w:b/>
          <w:color w:val="000000"/>
          <w:sz w:val="26"/>
          <w:szCs w:val="26"/>
          <w:lang w:eastAsia="en-US"/>
        </w:rPr>
        <w:t xml:space="preserve">Решение: </w:t>
      </w:r>
    </w:p>
    <w:p w:rsidR="00BB081D" w:rsidRPr="00BB081D" w:rsidRDefault="00BB081D" w:rsidP="00BB081D">
      <w:pPr>
        <w:tabs>
          <w:tab w:val="left" w:pos="992"/>
          <w:tab w:val="right" w:pos="1276"/>
        </w:tabs>
        <w:ind w:firstLine="709"/>
        <w:jc w:val="both"/>
        <w:rPr>
          <w:sz w:val="28"/>
          <w:szCs w:val="28"/>
        </w:rPr>
      </w:pPr>
      <w:r w:rsidRPr="00BB081D">
        <w:rPr>
          <w:sz w:val="28"/>
          <w:szCs w:val="28"/>
        </w:rPr>
        <w:t>4.1. Принять к сведению отчет Генерального директора Общества об исполнении Дорожной карты по сокращению накопленных обязательств в рамках исполнения Федерального закона от 27.12.2018 № 522-ФЗ «О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 (далее – Федеральный закон № 522-ФЗ), а также иных мероприятий по снижению рисков предъявления штрафных санкций за несвоевременную установку приборов учета электроэнергии согласно приложению 4.</w:t>
      </w:r>
    </w:p>
    <w:p w:rsidR="00BB081D" w:rsidRPr="00BB081D" w:rsidRDefault="00BB081D" w:rsidP="00BB081D">
      <w:pPr>
        <w:tabs>
          <w:tab w:val="left" w:pos="992"/>
          <w:tab w:val="right" w:pos="1276"/>
        </w:tabs>
        <w:ind w:firstLine="709"/>
        <w:jc w:val="both"/>
        <w:rPr>
          <w:sz w:val="28"/>
          <w:szCs w:val="28"/>
        </w:rPr>
      </w:pPr>
      <w:r w:rsidRPr="00BB081D">
        <w:rPr>
          <w:sz w:val="28"/>
          <w:szCs w:val="28"/>
        </w:rPr>
        <w:t xml:space="preserve">4.2. Отметить низкую динамику реализации мероприятий по поверке приборов учета электроэнергии в лабораториях, организованных </w:t>
      </w:r>
      <w:r w:rsidRPr="00BB081D">
        <w:rPr>
          <w:sz w:val="28"/>
          <w:szCs w:val="28"/>
        </w:rPr>
        <w:br/>
        <w:t>ПАО «Россети Северный Кавказ» в г. Ессентуки и г. Владикавказ (далее - лаборатории).</w:t>
      </w:r>
    </w:p>
    <w:p w:rsidR="00BB081D" w:rsidRPr="00BB081D" w:rsidRDefault="00BB081D" w:rsidP="00BB081D">
      <w:pPr>
        <w:tabs>
          <w:tab w:val="left" w:pos="992"/>
          <w:tab w:val="right" w:pos="1276"/>
        </w:tabs>
        <w:ind w:firstLine="709"/>
        <w:jc w:val="both"/>
        <w:rPr>
          <w:sz w:val="28"/>
          <w:szCs w:val="28"/>
        </w:rPr>
      </w:pPr>
      <w:r w:rsidRPr="00BB081D">
        <w:rPr>
          <w:sz w:val="28"/>
          <w:szCs w:val="28"/>
        </w:rPr>
        <w:t>4.3. Единоличному исполнительному органу Общества обеспечить работу лабораторий с учетом необходимости снижения накопленных обязательств по исполнению Федерального закона № 522-ФЗ и выполнения плановых показателей по поверке приборов учета электроэнергии по итогам 2026 года.</w:t>
      </w:r>
    </w:p>
    <w:p w:rsidR="00BB1E17" w:rsidRPr="00BB1E17" w:rsidRDefault="00BB1E17" w:rsidP="00BB1E17">
      <w:pPr>
        <w:tabs>
          <w:tab w:val="left" w:pos="10260"/>
        </w:tabs>
        <w:spacing w:line="259" w:lineRule="auto"/>
        <w:jc w:val="both"/>
        <w:rPr>
          <w:sz w:val="28"/>
          <w:szCs w:val="28"/>
        </w:rPr>
      </w:pPr>
      <w:r w:rsidRPr="00BB1E17">
        <w:rPr>
          <w:sz w:val="28"/>
          <w:szCs w:val="28"/>
        </w:rPr>
        <w:t>Голосовали «ЗА»: Андреева Е.В., Баранюк Н.Н., Гончаров Ю.В., Левченко Р.А., Ляпунов Е.В., Макаров В.А., Мольский А.В., Парамонова Н.В., Сасин Н.И., Устюгов Д.В.</w:t>
      </w:r>
    </w:p>
    <w:p w:rsidR="00BB1E17" w:rsidRPr="00BB1E17" w:rsidRDefault="00BB1E17" w:rsidP="00BB1E17">
      <w:pPr>
        <w:widowControl w:val="0"/>
        <w:tabs>
          <w:tab w:val="left" w:pos="0"/>
          <w:tab w:val="left" w:pos="1276"/>
        </w:tabs>
        <w:jc w:val="both"/>
        <w:rPr>
          <w:sz w:val="28"/>
          <w:szCs w:val="28"/>
        </w:rPr>
      </w:pPr>
      <w:r w:rsidRPr="00BB1E17">
        <w:rPr>
          <w:sz w:val="28"/>
          <w:szCs w:val="28"/>
        </w:rPr>
        <w:t>«ПРОТИВ»: нет. «ВОЗДЕРЖАЛСЯ»: нет.</w:t>
      </w:r>
    </w:p>
    <w:p w:rsidR="00FB1B43" w:rsidRPr="00681A44" w:rsidRDefault="00BB1E17" w:rsidP="00BB1E17">
      <w:pPr>
        <w:tabs>
          <w:tab w:val="left" w:pos="1134"/>
        </w:tabs>
        <w:jc w:val="both"/>
        <w:outlineLvl w:val="0"/>
        <w:rPr>
          <w:rFonts w:eastAsia="Calibri"/>
          <w:color w:val="000000"/>
          <w:sz w:val="28"/>
          <w:szCs w:val="28"/>
        </w:rPr>
      </w:pPr>
      <w:r w:rsidRPr="00BB1E17">
        <w:rPr>
          <w:b/>
          <w:sz w:val="28"/>
          <w:szCs w:val="28"/>
        </w:rPr>
        <w:t>Решение принято.</w:t>
      </w:r>
      <w:r w:rsidRPr="00681A44">
        <w:t xml:space="preserve"> </w:t>
      </w:r>
      <w:r w:rsidR="00FB1B43" w:rsidRPr="00681A44">
        <w:t xml:space="preserve"> </w:t>
      </w:r>
    </w:p>
    <w:p w:rsidR="00BB081D" w:rsidRPr="00BB081D" w:rsidRDefault="00BB081D" w:rsidP="00BB081D">
      <w:pPr>
        <w:tabs>
          <w:tab w:val="left" w:pos="1134"/>
        </w:tabs>
        <w:ind w:left="709"/>
        <w:jc w:val="both"/>
        <w:outlineLvl w:val="0"/>
      </w:pPr>
    </w:p>
    <w:p w:rsidR="00BB081D" w:rsidRPr="00BB081D" w:rsidRDefault="00BB081D" w:rsidP="00BB081D">
      <w:pPr>
        <w:autoSpaceDE w:val="0"/>
        <w:autoSpaceDN w:val="0"/>
        <w:adjustRightInd w:val="0"/>
        <w:rPr>
          <w:rFonts w:eastAsia="Calibri"/>
          <w:b/>
          <w:color w:val="000000"/>
          <w:sz w:val="26"/>
          <w:szCs w:val="26"/>
          <w:lang w:eastAsia="en-US"/>
        </w:rPr>
      </w:pPr>
      <w:r w:rsidRPr="00BB081D">
        <w:rPr>
          <w:rFonts w:eastAsia="Calibri"/>
          <w:b/>
          <w:color w:val="000000"/>
          <w:sz w:val="26"/>
          <w:szCs w:val="26"/>
          <w:lang w:eastAsia="en-US"/>
        </w:rPr>
        <w:t xml:space="preserve">Вопрос: </w:t>
      </w:r>
    </w:p>
    <w:p w:rsidR="00BB081D" w:rsidRPr="00BB081D" w:rsidRDefault="00BB081D" w:rsidP="00BB081D">
      <w:pPr>
        <w:widowControl w:val="0"/>
        <w:tabs>
          <w:tab w:val="left" w:pos="709"/>
          <w:tab w:val="left" w:pos="851"/>
          <w:tab w:val="left" w:pos="993"/>
          <w:tab w:val="left" w:pos="1134"/>
        </w:tabs>
        <w:jc w:val="both"/>
        <w:rPr>
          <w:rFonts w:eastAsia="Calibri"/>
          <w:sz w:val="28"/>
          <w:szCs w:val="28"/>
          <w:lang w:eastAsia="en-US"/>
        </w:rPr>
      </w:pPr>
      <w:r w:rsidRPr="00BB081D">
        <w:rPr>
          <w:rFonts w:eastAsia="Calibri"/>
          <w:b/>
          <w:color w:val="000000"/>
          <w:sz w:val="26"/>
          <w:szCs w:val="26"/>
          <w:lang w:eastAsia="en-US"/>
        </w:rPr>
        <w:t>5.</w:t>
      </w:r>
      <w:r w:rsidRPr="00BB081D">
        <w:rPr>
          <w:rFonts w:eastAsia="Calibri"/>
          <w:b/>
          <w:color w:val="000000"/>
          <w:sz w:val="28"/>
          <w:szCs w:val="28"/>
          <w:lang w:eastAsia="en-US"/>
        </w:rPr>
        <w:t xml:space="preserve"> </w:t>
      </w:r>
      <w:r w:rsidRPr="00BB081D">
        <w:rPr>
          <w:rFonts w:eastAsia="Calibri"/>
          <w:color w:val="000000"/>
          <w:sz w:val="28"/>
          <w:szCs w:val="28"/>
          <w:lang w:eastAsia="en-US"/>
        </w:rPr>
        <w:t>О рассмотрении годового отчета о реализации мероприятий по установке приборов учета в рамках создания систем интеллектуального учета электроэнергии в электрических сетях ПАО «Россети Северный Кавказ»                      за 2025 год.</w:t>
      </w:r>
    </w:p>
    <w:p w:rsidR="00BB081D" w:rsidRPr="00BB081D" w:rsidRDefault="00BB081D" w:rsidP="00BB081D">
      <w:pPr>
        <w:autoSpaceDE w:val="0"/>
        <w:autoSpaceDN w:val="0"/>
        <w:adjustRightInd w:val="0"/>
        <w:jc w:val="both"/>
        <w:rPr>
          <w:rFonts w:eastAsia="Calibri"/>
          <w:b/>
          <w:color w:val="000000"/>
          <w:sz w:val="26"/>
          <w:szCs w:val="26"/>
          <w:lang w:eastAsia="en-US"/>
        </w:rPr>
      </w:pPr>
      <w:r w:rsidRPr="00BB081D">
        <w:rPr>
          <w:rFonts w:eastAsia="Calibri"/>
          <w:b/>
          <w:color w:val="000000"/>
          <w:sz w:val="26"/>
          <w:szCs w:val="26"/>
          <w:lang w:eastAsia="en-US"/>
        </w:rPr>
        <w:t xml:space="preserve">Решение: </w:t>
      </w:r>
    </w:p>
    <w:p w:rsidR="00BB081D" w:rsidRPr="00BB081D" w:rsidRDefault="00BB081D" w:rsidP="00BB081D">
      <w:pPr>
        <w:tabs>
          <w:tab w:val="left" w:pos="992"/>
          <w:tab w:val="right" w:pos="1276"/>
        </w:tabs>
        <w:ind w:firstLine="709"/>
        <w:jc w:val="both"/>
        <w:rPr>
          <w:sz w:val="28"/>
          <w:szCs w:val="28"/>
        </w:rPr>
      </w:pPr>
      <w:r w:rsidRPr="00BB081D">
        <w:rPr>
          <w:rFonts w:eastAsia="Calibri"/>
          <w:sz w:val="28"/>
          <w:szCs w:val="28"/>
        </w:rPr>
        <w:t xml:space="preserve">5.1. </w:t>
      </w:r>
      <w:r w:rsidRPr="00BB081D">
        <w:rPr>
          <w:sz w:val="28"/>
          <w:szCs w:val="28"/>
        </w:rPr>
        <w:t>Принять к сведению отчет Генерального директора ПАО «Россети Северный Кавказ» о реализации мероприятий по установке приборов учета в рамках создания систем интеллектуального учета электроэнергии в электрических сетях ПАО «Россети Северный Кавказ» за 2025 год согласно приложению 5.</w:t>
      </w:r>
    </w:p>
    <w:p w:rsidR="00BB081D" w:rsidRPr="00BB081D" w:rsidRDefault="00BB081D" w:rsidP="00BB081D">
      <w:pPr>
        <w:tabs>
          <w:tab w:val="left" w:pos="709"/>
          <w:tab w:val="right" w:pos="1276"/>
          <w:tab w:val="center" w:pos="4677"/>
          <w:tab w:val="right" w:pos="9355"/>
        </w:tabs>
        <w:ind w:firstLine="709"/>
        <w:contextualSpacing/>
        <w:jc w:val="both"/>
        <w:rPr>
          <w:rFonts w:asciiTheme="minorHAnsi" w:eastAsiaTheme="minorHAnsi" w:hAnsiTheme="minorHAnsi" w:cstheme="minorBidi"/>
          <w:sz w:val="28"/>
          <w:szCs w:val="22"/>
          <w:lang w:eastAsia="en-US"/>
        </w:rPr>
      </w:pPr>
      <w:r w:rsidRPr="00BB081D">
        <w:rPr>
          <w:sz w:val="28"/>
        </w:rPr>
        <w:t>5.2.</w:t>
      </w:r>
      <w:r w:rsidRPr="00BB081D">
        <w:rPr>
          <w:sz w:val="28"/>
        </w:rPr>
        <w:tab/>
      </w:r>
      <w:r w:rsidRPr="00BB081D">
        <w:rPr>
          <w:sz w:val="28"/>
        </w:rPr>
        <w:tab/>
        <w:t>Отметить неисполнение плановых показателей по установке приборов учета электроэнергии.</w:t>
      </w:r>
    </w:p>
    <w:p w:rsidR="00BB1E17" w:rsidRPr="00BB1E17" w:rsidRDefault="00BB1E17" w:rsidP="00BB1E17">
      <w:pPr>
        <w:tabs>
          <w:tab w:val="left" w:pos="10260"/>
        </w:tabs>
        <w:spacing w:line="259" w:lineRule="auto"/>
        <w:jc w:val="both"/>
        <w:rPr>
          <w:sz w:val="28"/>
          <w:szCs w:val="28"/>
        </w:rPr>
      </w:pPr>
      <w:r w:rsidRPr="00BB1E17">
        <w:rPr>
          <w:sz w:val="28"/>
          <w:szCs w:val="28"/>
        </w:rPr>
        <w:t>Голосовали «ЗА»: Андреева Е.В., Баранюк Н.Н., Гончаров Ю.В., Левченко Р.А., Ляпунов Е.В., Макаров В.А., Мольский А.В., Парамонова Н.В., Сасин Н.И., Устюгов Д.В.</w:t>
      </w:r>
    </w:p>
    <w:p w:rsidR="00BB1E17" w:rsidRPr="00BB1E17" w:rsidRDefault="00BB1E17" w:rsidP="00BB1E17">
      <w:pPr>
        <w:widowControl w:val="0"/>
        <w:tabs>
          <w:tab w:val="left" w:pos="0"/>
          <w:tab w:val="left" w:pos="1276"/>
        </w:tabs>
        <w:jc w:val="both"/>
        <w:rPr>
          <w:sz w:val="28"/>
          <w:szCs w:val="28"/>
        </w:rPr>
      </w:pPr>
      <w:r w:rsidRPr="00BB1E17">
        <w:rPr>
          <w:sz w:val="28"/>
          <w:szCs w:val="28"/>
        </w:rPr>
        <w:t>«ПРОТИВ»: нет. «ВОЗДЕРЖАЛСЯ»: нет.</w:t>
      </w:r>
    </w:p>
    <w:p w:rsidR="00FB1B43" w:rsidRPr="00681A44" w:rsidRDefault="00BB1E17" w:rsidP="00BB1E17">
      <w:pPr>
        <w:tabs>
          <w:tab w:val="left" w:pos="1134"/>
        </w:tabs>
        <w:jc w:val="both"/>
        <w:outlineLvl w:val="0"/>
        <w:rPr>
          <w:rFonts w:eastAsia="Calibri"/>
          <w:color w:val="000000"/>
          <w:sz w:val="28"/>
          <w:szCs w:val="28"/>
        </w:rPr>
      </w:pPr>
      <w:r w:rsidRPr="00BB1E17">
        <w:rPr>
          <w:b/>
          <w:sz w:val="28"/>
          <w:szCs w:val="28"/>
        </w:rPr>
        <w:t>Решение принято.</w:t>
      </w:r>
    </w:p>
    <w:p w:rsidR="00BB081D" w:rsidRPr="00BB081D" w:rsidRDefault="00BB081D" w:rsidP="00BB081D">
      <w:pPr>
        <w:autoSpaceDE w:val="0"/>
        <w:autoSpaceDN w:val="0"/>
        <w:adjustRightInd w:val="0"/>
        <w:rPr>
          <w:rFonts w:eastAsia="Calibri"/>
          <w:b/>
          <w:color w:val="000000"/>
          <w:sz w:val="26"/>
          <w:szCs w:val="26"/>
          <w:lang w:eastAsia="en-US"/>
        </w:rPr>
      </w:pPr>
    </w:p>
    <w:p w:rsidR="00BB081D" w:rsidRPr="00BB081D" w:rsidRDefault="00BB081D" w:rsidP="00BB081D">
      <w:pPr>
        <w:autoSpaceDE w:val="0"/>
        <w:autoSpaceDN w:val="0"/>
        <w:adjustRightInd w:val="0"/>
        <w:rPr>
          <w:rFonts w:eastAsia="Calibri"/>
          <w:b/>
          <w:color w:val="000000"/>
          <w:sz w:val="26"/>
          <w:szCs w:val="26"/>
          <w:lang w:eastAsia="en-US"/>
        </w:rPr>
      </w:pPr>
      <w:r w:rsidRPr="00BB081D">
        <w:rPr>
          <w:rFonts w:eastAsia="Calibri"/>
          <w:b/>
          <w:color w:val="000000"/>
          <w:sz w:val="26"/>
          <w:szCs w:val="26"/>
          <w:lang w:eastAsia="en-US"/>
        </w:rPr>
        <w:t xml:space="preserve">Вопрос: </w:t>
      </w:r>
    </w:p>
    <w:p w:rsidR="00BB081D" w:rsidRPr="00BB081D" w:rsidRDefault="00BB081D" w:rsidP="00BB081D">
      <w:pPr>
        <w:widowControl w:val="0"/>
        <w:tabs>
          <w:tab w:val="left" w:pos="709"/>
          <w:tab w:val="left" w:pos="851"/>
          <w:tab w:val="left" w:pos="993"/>
          <w:tab w:val="left" w:pos="1134"/>
        </w:tabs>
        <w:jc w:val="both"/>
        <w:rPr>
          <w:rFonts w:eastAsia="Calibri"/>
          <w:sz w:val="28"/>
          <w:szCs w:val="28"/>
          <w:lang w:eastAsia="en-US"/>
        </w:rPr>
      </w:pPr>
      <w:r w:rsidRPr="00BB081D">
        <w:rPr>
          <w:rFonts w:eastAsia="Calibri"/>
          <w:b/>
          <w:color w:val="000000"/>
          <w:sz w:val="26"/>
          <w:szCs w:val="26"/>
          <w:lang w:eastAsia="en-US"/>
        </w:rPr>
        <w:t xml:space="preserve">6. </w:t>
      </w:r>
      <w:r w:rsidRPr="00BB081D">
        <w:rPr>
          <w:rFonts w:eastAsia="Calibri"/>
          <w:color w:val="000000"/>
          <w:sz w:val="28"/>
          <w:szCs w:val="28"/>
          <w:lang w:eastAsia="en-US"/>
        </w:rPr>
        <w:t>Об утверждении кандидатуры страховщика Общества.</w:t>
      </w:r>
    </w:p>
    <w:p w:rsidR="00BB081D" w:rsidRPr="00BB081D" w:rsidRDefault="00BB081D" w:rsidP="00BB081D">
      <w:pPr>
        <w:autoSpaceDE w:val="0"/>
        <w:autoSpaceDN w:val="0"/>
        <w:adjustRightInd w:val="0"/>
        <w:jc w:val="both"/>
        <w:rPr>
          <w:rFonts w:eastAsia="Calibri"/>
          <w:b/>
          <w:color w:val="000000"/>
          <w:sz w:val="26"/>
          <w:szCs w:val="26"/>
          <w:lang w:eastAsia="en-US"/>
        </w:rPr>
      </w:pPr>
      <w:r w:rsidRPr="00BB081D">
        <w:rPr>
          <w:rFonts w:eastAsia="Calibri"/>
          <w:b/>
          <w:color w:val="000000"/>
          <w:sz w:val="26"/>
          <w:szCs w:val="26"/>
          <w:lang w:eastAsia="en-US"/>
        </w:rPr>
        <w:t xml:space="preserve">Решение: </w:t>
      </w:r>
    </w:p>
    <w:p w:rsidR="00BB081D" w:rsidRPr="00BB081D" w:rsidRDefault="00BB081D" w:rsidP="00BB081D">
      <w:pPr>
        <w:tabs>
          <w:tab w:val="left" w:pos="993"/>
          <w:tab w:val="left" w:pos="1276"/>
        </w:tabs>
        <w:spacing w:after="160" w:line="259" w:lineRule="auto"/>
        <w:ind w:firstLine="709"/>
        <w:jc w:val="both"/>
        <w:rPr>
          <w:rFonts w:asciiTheme="minorHAnsi" w:eastAsia="MS Mincho" w:hAnsiTheme="minorHAnsi" w:cstheme="minorBidi"/>
          <w:sz w:val="28"/>
          <w:szCs w:val="28"/>
          <w:lang w:eastAsia="ja-JP"/>
        </w:rPr>
      </w:pPr>
      <w:r w:rsidRPr="00BB081D">
        <w:rPr>
          <w:rFonts w:eastAsiaTheme="minorHAnsi"/>
          <w:sz w:val="28"/>
          <w:szCs w:val="28"/>
          <w:lang w:eastAsia="en-US"/>
        </w:rPr>
        <w:t>6.1.</w:t>
      </w:r>
      <w:r w:rsidRPr="00BB081D">
        <w:rPr>
          <w:rFonts w:asciiTheme="minorHAnsi" w:eastAsiaTheme="minorHAnsi" w:hAnsiTheme="minorHAnsi" w:cstheme="minorBidi"/>
          <w:sz w:val="28"/>
          <w:szCs w:val="28"/>
          <w:lang w:eastAsia="en-US"/>
        </w:rPr>
        <w:tab/>
      </w:r>
      <w:r w:rsidRPr="00BB081D">
        <w:rPr>
          <w:rFonts w:eastAsia="MS Mincho"/>
          <w:sz w:val="28"/>
          <w:szCs w:val="28"/>
          <w:lang w:eastAsia="ja-JP"/>
        </w:rPr>
        <w:t>Утвердить в качестве страховщика Общества следующую страховую компанию:</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39"/>
        <w:gridCol w:w="3178"/>
        <w:gridCol w:w="2969"/>
      </w:tblGrid>
      <w:tr w:rsidR="00BB081D" w:rsidRPr="00BB081D" w:rsidTr="00337DB4">
        <w:trPr>
          <w:trHeight w:val="463"/>
        </w:trPr>
        <w:tc>
          <w:tcPr>
            <w:tcW w:w="1760" w:type="pct"/>
            <w:tcBorders>
              <w:top w:val="single" w:sz="4" w:space="0" w:color="000000"/>
              <w:left w:val="single" w:sz="4" w:space="0" w:color="000000"/>
              <w:bottom w:val="single" w:sz="4" w:space="0" w:color="000000"/>
              <w:right w:val="single" w:sz="4" w:space="0" w:color="000000"/>
            </w:tcBorders>
            <w:vAlign w:val="center"/>
          </w:tcPr>
          <w:p w:rsidR="00BB081D" w:rsidRPr="00BB081D" w:rsidRDefault="00BB081D" w:rsidP="00BB081D">
            <w:pPr>
              <w:spacing w:after="160" w:line="259" w:lineRule="auto"/>
              <w:jc w:val="center"/>
              <w:rPr>
                <w:rFonts w:asciiTheme="minorHAnsi" w:eastAsiaTheme="minorHAnsi" w:hAnsiTheme="minorHAnsi" w:cstheme="minorBidi"/>
                <w:bCs/>
                <w:iCs/>
                <w:sz w:val="22"/>
                <w:szCs w:val="22"/>
                <w:lang w:eastAsia="en-US"/>
              </w:rPr>
            </w:pPr>
            <w:r w:rsidRPr="00BB081D">
              <w:rPr>
                <w:bCs/>
                <w:iCs/>
              </w:rPr>
              <w:t>Вид страхования</w:t>
            </w:r>
          </w:p>
        </w:tc>
        <w:tc>
          <w:tcPr>
            <w:tcW w:w="1675" w:type="pct"/>
            <w:tcBorders>
              <w:top w:val="single" w:sz="4" w:space="0" w:color="000000"/>
              <w:left w:val="single" w:sz="4" w:space="0" w:color="000000"/>
              <w:bottom w:val="single" w:sz="4" w:space="0" w:color="000000"/>
              <w:right w:val="single" w:sz="4" w:space="0" w:color="000000"/>
            </w:tcBorders>
            <w:vAlign w:val="center"/>
          </w:tcPr>
          <w:p w:rsidR="00BB081D" w:rsidRPr="00BB081D" w:rsidRDefault="00BB081D" w:rsidP="00BB081D">
            <w:pPr>
              <w:spacing w:after="160" w:line="259" w:lineRule="auto"/>
              <w:jc w:val="center"/>
              <w:rPr>
                <w:rFonts w:asciiTheme="minorHAnsi" w:eastAsiaTheme="minorHAnsi" w:hAnsiTheme="minorHAnsi" w:cstheme="minorBidi"/>
                <w:bCs/>
                <w:iCs/>
                <w:sz w:val="22"/>
                <w:szCs w:val="22"/>
                <w:lang w:eastAsia="en-US"/>
              </w:rPr>
            </w:pPr>
            <w:r w:rsidRPr="00BB081D">
              <w:rPr>
                <w:bCs/>
                <w:iCs/>
              </w:rPr>
              <w:t>Страховая компания</w:t>
            </w:r>
          </w:p>
        </w:tc>
        <w:tc>
          <w:tcPr>
            <w:tcW w:w="1565" w:type="pct"/>
            <w:tcBorders>
              <w:top w:val="single" w:sz="4" w:space="0" w:color="000000"/>
              <w:left w:val="single" w:sz="4" w:space="0" w:color="000000"/>
              <w:bottom w:val="single" w:sz="4" w:space="0" w:color="000000"/>
              <w:right w:val="single" w:sz="4" w:space="0" w:color="000000"/>
            </w:tcBorders>
            <w:vAlign w:val="center"/>
          </w:tcPr>
          <w:p w:rsidR="00BB081D" w:rsidRPr="00BB081D" w:rsidRDefault="00BB081D" w:rsidP="00BB081D">
            <w:pPr>
              <w:spacing w:after="160" w:line="259" w:lineRule="auto"/>
              <w:jc w:val="center"/>
              <w:rPr>
                <w:rFonts w:asciiTheme="minorHAnsi" w:eastAsiaTheme="minorHAnsi" w:hAnsiTheme="minorHAnsi" w:cstheme="minorBidi"/>
                <w:bCs/>
                <w:iCs/>
                <w:sz w:val="22"/>
                <w:szCs w:val="22"/>
                <w:lang w:eastAsia="en-US"/>
              </w:rPr>
            </w:pPr>
            <w:r w:rsidRPr="00BB081D">
              <w:rPr>
                <w:bCs/>
                <w:iCs/>
              </w:rPr>
              <w:t>Период страхования</w:t>
            </w:r>
          </w:p>
        </w:tc>
      </w:tr>
      <w:tr w:rsidR="00BB081D" w:rsidRPr="00BB081D" w:rsidTr="00337DB4">
        <w:trPr>
          <w:trHeight w:val="1150"/>
        </w:trPr>
        <w:tc>
          <w:tcPr>
            <w:tcW w:w="1760" w:type="pct"/>
            <w:tcBorders>
              <w:top w:val="single" w:sz="4" w:space="0" w:color="000000"/>
              <w:left w:val="single" w:sz="4" w:space="0" w:color="000000"/>
              <w:bottom w:val="single" w:sz="4" w:space="0" w:color="000000"/>
              <w:right w:val="single" w:sz="4" w:space="0" w:color="000000"/>
            </w:tcBorders>
            <w:vAlign w:val="center"/>
          </w:tcPr>
          <w:p w:rsidR="00BB081D" w:rsidRPr="00BB081D" w:rsidRDefault="00BB081D" w:rsidP="00BB081D">
            <w:pPr>
              <w:spacing w:after="160" w:line="259" w:lineRule="auto"/>
              <w:jc w:val="center"/>
              <w:rPr>
                <w:rFonts w:asciiTheme="minorHAnsi" w:eastAsiaTheme="minorHAnsi" w:hAnsiTheme="minorHAnsi" w:cstheme="minorBidi"/>
                <w:sz w:val="22"/>
                <w:szCs w:val="22"/>
                <w:lang w:eastAsia="en-US"/>
              </w:rPr>
            </w:pPr>
            <w:r w:rsidRPr="00BB081D">
              <w:rPr>
                <w:rFonts w:eastAsiaTheme="minorHAnsi"/>
                <w:lang w:eastAsia="en-US"/>
              </w:rPr>
              <w:t>Добровольное медицинское страхование (ДМС)</w:t>
            </w:r>
          </w:p>
        </w:tc>
        <w:tc>
          <w:tcPr>
            <w:tcW w:w="1675" w:type="pct"/>
            <w:tcBorders>
              <w:top w:val="single" w:sz="4" w:space="0" w:color="000000"/>
              <w:left w:val="single" w:sz="4" w:space="0" w:color="000000"/>
              <w:bottom w:val="single" w:sz="4" w:space="0" w:color="000000"/>
              <w:right w:val="single" w:sz="4" w:space="0" w:color="000000"/>
            </w:tcBorders>
            <w:vAlign w:val="center"/>
          </w:tcPr>
          <w:p w:rsidR="00BB081D" w:rsidRPr="00BB081D" w:rsidRDefault="00BB081D" w:rsidP="00BB081D">
            <w:pPr>
              <w:spacing w:after="160" w:line="259" w:lineRule="auto"/>
              <w:jc w:val="center"/>
              <w:rPr>
                <w:rFonts w:asciiTheme="minorHAnsi" w:eastAsiaTheme="minorHAnsi" w:hAnsiTheme="minorHAnsi" w:cstheme="minorBidi"/>
                <w:bCs/>
                <w:iCs/>
                <w:sz w:val="22"/>
                <w:szCs w:val="22"/>
                <w:lang w:eastAsia="en-US"/>
              </w:rPr>
            </w:pPr>
            <w:r w:rsidRPr="00BB081D">
              <w:rPr>
                <w:rFonts w:eastAsiaTheme="minorHAnsi"/>
                <w:lang w:eastAsia="en-US"/>
              </w:rPr>
              <w:t>АО «СОГАЗ»</w:t>
            </w:r>
          </w:p>
        </w:tc>
        <w:tc>
          <w:tcPr>
            <w:tcW w:w="1565" w:type="pct"/>
            <w:tcBorders>
              <w:top w:val="single" w:sz="4" w:space="0" w:color="000000"/>
              <w:left w:val="single" w:sz="4" w:space="0" w:color="000000"/>
              <w:bottom w:val="single" w:sz="4" w:space="0" w:color="000000"/>
              <w:right w:val="single" w:sz="4" w:space="0" w:color="000000"/>
            </w:tcBorders>
            <w:vAlign w:val="center"/>
          </w:tcPr>
          <w:p w:rsidR="00BB081D" w:rsidRPr="00BB081D" w:rsidRDefault="00BB081D" w:rsidP="00BB081D">
            <w:pPr>
              <w:spacing w:after="160" w:line="259" w:lineRule="auto"/>
              <w:jc w:val="center"/>
              <w:rPr>
                <w:rFonts w:asciiTheme="minorHAnsi" w:eastAsiaTheme="minorHAnsi" w:hAnsiTheme="minorHAnsi" w:cstheme="minorBidi"/>
                <w:sz w:val="22"/>
                <w:szCs w:val="22"/>
                <w:lang w:eastAsia="en-US"/>
              </w:rPr>
            </w:pPr>
            <w:r w:rsidRPr="00BB081D">
              <w:rPr>
                <w:rFonts w:eastAsiaTheme="minorHAnsi"/>
                <w:lang w:eastAsia="en-US"/>
              </w:rPr>
              <w:t xml:space="preserve">с 10.04.2026 </w:t>
            </w:r>
          </w:p>
          <w:p w:rsidR="00BB081D" w:rsidRPr="00BB081D" w:rsidRDefault="00BB081D" w:rsidP="00BB081D">
            <w:pPr>
              <w:spacing w:after="160" w:line="259" w:lineRule="auto"/>
              <w:jc w:val="center"/>
              <w:rPr>
                <w:rFonts w:asciiTheme="minorHAnsi" w:eastAsiaTheme="minorHAnsi" w:hAnsiTheme="minorHAnsi" w:cstheme="minorBidi"/>
                <w:bCs/>
                <w:iCs/>
                <w:sz w:val="22"/>
                <w:szCs w:val="22"/>
                <w:lang w:eastAsia="en-US"/>
              </w:rPr>
            </w:pPr>
            <w:r w:rsidRPr="00BB081D">
              <w:rPr>
                <w:rFonts w:eastAsiaTheme="minorHAnsi"/>
                <w:lang w:eastAsia="en-US"/>
              </w:rPr>
              <w:t>по 09.04.2029</w:t>
            </w:r>
          </w:p>
        </w:tc>
      </w:tr>
    </w:tbl>
    <w:p w:rsidR="00BB1E17" w:rsidRPr="00BB1E17" w:rsidRDefault="00BB1E17" w:rsidP="00BB1E17">
      <w:pPr>
        <w:tabs>
          <w:tab w:val="left" w:pos="10260"/>
        </w:tabs>
        <w:spacing w:line="259" w:lineRule="auto"/>
        <w:jc w:val="both"/>
        <w:rPr>
          <w:sz w:val="28"/>
          <w:szCs w:val="28"/>
        </w:rPr>
      </w:pPr>
      <w:r w:rsidRPr="00BB1E17">
        <w:rPr>
          <w:sz w:val="28"/>
          <w:szCs w:val="28"/>
        </w:rPr>
        <w:t>Голосовали «ЗА»: Андреева Е.В., Баранюк Н.Н., Гончаров Ю.В., Левченко Р.А., Ляпунов Е.В., Макаров В.А., Мольский А.В., Парамонова Н.В., Сасин Н.И., Устюгов Д.В.</w:t>
      </w:r>
    </w:p>
    <w:p w:rsidR="00BB1E17" w:rsidRPr="00BB1E17" w:rsidRDefault="00BB1E17" w:rsidP="00BB1E17">
      <w:pPr>
        <w:widowControl w:val="0"/>
        <w:tabs>
          <w:tab w:val="left" w:pos="0"/>
          <w:tab w:val="left" w:pos="1276"/>
        </w:tabs>
        <w:jc w:val="both"/>
        <w:rPr>
          <w:sz w:val="28"/>
          <w:szCs w:val="28"/>
        </w:rPr>
      </w:pPr>
      <w:r w:rsidRPr="00BB1E17">
        <w:rPr>
          <w:sz w:val="28"/>
          <w:szCs w:val="28"/>
        </w:rPr>
        <w:t>«ПРОТИВ»: нет. «ВОЗДЕРЖАЛСЯ»: нет.</w:t>
      </w:r>
    </w:p>
    <w:p w:rsidR="00FB1B43" w:rsidRPr="004A2542" w:rsidRDefault="00BB1E17" w:rsidP="00BB1E17">
      <w:pPr>
        <w:tabs>
          <w:tab w:val="left" w:pos="10260"/>
        </w:tabs>
        <w:spacing w:line="259" w:lineRule="auto"/>
        <w:jc w:val="both"/>
        <w:rPr>
          <w:sz w:val="28"/>
          <w:szCs w:val="28"/>
          <w:highlight w:val="yellow"/>
        </w:rPr>
      </w:pPr>
      <w:r w:rsidRPr="00BB1E17">
        <w:rPr>
          <w:b/>
          <w:sz w:val="28"/>
          <w:szCs w:val="28"/>
        </w:rPr>
        <w:t>Решение принято.</w:t>
      </w:r>
    </w:p>
    <w:p w:rsidR="00FB1B43" w:rsidRPr="00BB081D" w:rsidRDefault="00FB1B43" w:rsidP="00BB081D">
      <w:pPr>
        <w:tabs>
          <w:tab w:val="left" w:pos="1134"/>
        </w:tabs>
        <w:ind w:left="709"/>
        <w:jc w:val="both"/>
        <w:outlineLvl w:val="0"/>
      </w:pPr>
    </w:p>
    <w:p w:rsidR="00BB081D" w:rsidRPr="00BB081D" w:rsidRDefault="00BB081D" w:rsidP="00BB081D">
      <w:pPr>
        <w:autoSpaceDE w:val="0"/>
        <w:autoSpaceDN w:val="0"/>
        <w:adjustRightInd w:val="0"/>
        <w:rPr>
          <w:rFonts w:eastAsia="Calibri"/>
          <w:b/>
          <w:color w:val="000000"/>
          <w:sz w:val="26"/>
          <w:szCs w:val="26"/>
          <w:lang w:eastAsia="en-US"/>
        </w:rPr>
      </w:pPr>
      <w:r w:rsidRPr="00BB081D">
        <w:rPr>
          <w:rFonts w:eastAsia="Calibri"/>
          <w:b/>
          <w:color w:val="000000"/>
          <w:sz w:val="26"/>
          <w:szCs w:val="26"/>
          <w:lang w:eastAsia="en-US"/>
        </w:rPr>
        <w:t xml:space="preserve">Вопрос: </w:t>
      </w:r>
    </w:p>
    <w:p w:rsidR="00BB081D" w:rsidRPr="00BB081D" w:rsidRDefault="00BB081D" w:rsidP="00BB081D">
      <w:pPr>
        <w:widowControl w:val="0"/>
        <w:tabs>
          <w:tab w:val="left" w:pos="709"/>
          <w:tab w:val="left" w:pos="851"/>
          <w:tab w:val="left" w:pos="993"/>
          <w:tab w:val="left" w:pos="1134"/>
        </w:tabs>
        <w:jc w:val="both"/>
        <w:rPr>
          <w:rFonts w:eastAsia="Calibri"/>
          <w:sz w:val="28"/>
          <w:szCs w:val="28"/>
          <w:lang w:eastAsia="en-US"/>
        </w:rPr>
      </w:pPr>
      <w:r w:rsidRPr="00BB081D">
        <w:rPr>
          <w:rFonts w:eastAsia="Calibri"/>
          <w:b/>
          <w:color w:val="000000"/>
          <w:sz w:val="26"/>
          <w:szCs w:val="26"/>
          <w:lang w:eastAsia="en-US"/>
        </w:rPr>
        <w:t xml:space="preserve">7. </w:t>
      </w:r>
      <w:r w:rsidRPr="00BB081D">
        <w:rPr>
          <w:rFonts w:eastAsia="Calibri"/>
          <w:color w:val="000000"/>
          <w:sz w:val="28"/>
          <w:szCs w:val="28"/>
          <w:lang w:eastAsia="en-US"/>
        </w:rPr>
        <w:t>О рассмотрении отчета о состоянии надежности (по показателям надежности, в том числе индикативным) в 2025 году.</w:t>
      </w:r>
    </w:p>
    <w:p w:rsidR="00BB081D" w:rsidRPr="00BB081D" w:rsidRDefault="00BB081D" w:rsidP="00BB081D">
      <w:pPr>
        <w:autoSpaceDE w:val="0"/>
        <w:autoSpaceDN w:val="0"/>
        <w:adjustRightInd w:val="0"/>
        <w:jc w:val="both"/>
        <w:rPr>
          <w:rFonts w:eastAsia="Calibri"/>
          <w:b/>
          <w:color w:val="000000"/>
          <w:sz w:val="26"/>
          <w:szCs w:val="26"/>
          <w:lang w:eastAsia="en-US"/>
        </w:rPr>
      </w:pPr>
      <w:r w:rsidRPr="00BB081D">
        <w:rPr>
          <w:rFonts w:eastAsia="Calibri"/>
          <w:b/>
          <w:color w:val="000000"/>
          <w:sz w:val="26"/>
          <w:szCs w:val="26"/>
          <w:lang w:eastAsia="en-US"/>
        </w:rPr>
        <w:t xml:space="preserve">Решение: </w:t>
      </w:r>
    </w:p>
    <w:p w:rsidR="00BB081D" w:rsidRPr="00BB081D" w:rsidRDefault="00BB081D" w:rsidP="00BB081D">
      <w:pPr>
        <w:tabs>
          <w:tab w:val="left" w:pos="709"/>
        </w:tabs>
        <w:spacing w:line="259" w:lineRule="auto"/>
        <w:ind w:right="23" w:firstLine="709"/>
        <w:jc w:val="both"/>
        <w:rPr>
          <w:rFonts w:eastAsiaTheme="minorHAnsi"/>
          <w:bCs/>
          <w:sz w:val="28"/>
          <w:szCs w:val="28"/>
          <w:lang w:eastAsia="en-US"/>
        </w:rPr>
      </w:pPr>
      <w:r w:rsidRPr="00BB081D">
        <w:rPr>
          <w:rFonts w:eastAsiaTheme="minorHAnsi"/>
          <w:sz w:val="28"/>
          <w:szCs w:val="28"/>
          <w:lang w:eastAsia="en-US"/>
        </w:rPr>
        <w:t>7.1.</w:t>
      </w:r>
      <w:r w:rsidRPr="00BB081D">
        <w:rPr>
          <w:rFonts w:eastAsiaTheme="minorHAnsi"/>
          <w:sz w:val="28"/>
          <w:szCs w:val="28"/>
          <w:lang w:eastAsia="en-US"/>
        </w:rPr>
        <w:tab/>
      </w:r>
      <w:r w:rsidRPr="00BB081D">
        <w:rPr>
          <w:rFonts w:eastAsiaTheme="minorHAnsi"/>
          <w:bCs/>
          <w:sz w:val="28"/>
          <w:szCs w:val="28"/>
          <w:lang w:eastAsia="en-US"/>
        </w:rPr>
        <w:t>Принять к сведению отчет Генерального директора Общества о состоянии надежности (по показателям надежности, в том числе индикативным) за 2025 год, в соответствии с приложением 6.</w:t>
      </w:r>
    </w:p>
    <w:p w:rsidR="00BB081D" w:rsidRPr="00BB081D" w:rsidRDefault="00BB081D" w:rsidP="00BB081D">
      <w:pPr>
        <w:tabs>
          <w:tab w:val="left" w:pos="709"/>
          <w:tab w:val="left" w:pos="993"/>
        </w:tabs>
        <w:spacing w:line="259" w:lineRule="auto"/>
        <w:ind w:right="23" w:firstLine="709"/>
        <w:jc w:val="both"/>
        <w:rPr>
          <w:rFonts w:eastAsiaTheme="minorHAnsi"/>
          <w:sz w:val="28"/>
          <w:szCs w:val="28"/>
          <w:lang w:eastAsia="en-US"/>
        </w:rPr>
      </w:pPr>
      <w:r w:rsidRPr="00BB081D">
        <w:rPr>
          <w:rFonts w:eastAsiaTheme="minorHAnsi"/>
          <w:bCs/>
          <w:sz w:val="28"/>
          <w:szCs w:val="28"/>
          <w:lang w:eastAsia="en-US"/>
        </w:rPr>
        <w:t>7.2.</w:t>
      </w:r>
      <w:r w:rsidRPr="00BB081D">
        <w:rPr>
          <w:rFonts w:eastAsiaTheme="minorHAnsi"/>
          <w:bCs/>
          <w:sz w:val="28"/>
          <w:szCs w:val="28"/>
          <w:lang w:eastAsia="en-US"/>
        </w:rPr>
        <w:tab/>
        <w:t>Поручить Единоличному исполнительному органу ПАО «Россети Северный Кавказ» о</w:t>
      </w:r>
      <w:r w:rsidRPr="00BB081D">
        <w:rPr>
          <w:rFonts w:eastAsiaTheme="minorHAnsi"/>
          <w:sz w:val="28"/>
          <w:szCs w:val="28"/>
          <w:lang w:eastAsia="en-US"/>
        </w:rPr>
        <w:t xml:space="preserve">беспечить подготовку и вынесение на рассмотрение Советом директоров Общества мероприятий и дорожной карты по нивелированию рисков неисполнения установленных </w:t>
      </w:r>
      <w:r w:rsidRPr="00BB081D">
        <w:rPr>
          <w:rFonts w:eastAsia="Calibri"/>
          <w:sz w:val="28"/>
          <w:szCs w:val="28"/>
          <w:highlight w:val="white"/>
          <w:lang w:eastAsia="en-US"/>
        </w:rPr>
        <w:t>показателей уровня надежности и качества оказываемых услуг Общества</w:t>
      </w:r>
      <w:r w:rsidRPr="00BB081D">
        <w:rPr>
          <w:rFonts w:eastAsiaTheme="minorHAnsi"/>
          <w:sz w:val="28"/>
          <w:szCs w:val="28"/>
          <w:lang w:eastAsia="en-US"/>
        </w:rPr>
        <w:t xml:space="preserve"> в последующих отчетных периодах</w:t>
      </w:r>
      <w:r w:rsidRPr="00BB081D">
        <w:rPr>
          <w:rFonts w:eastAsiaTheme="minorHAnsi"/>
          <w:bCs/>
          <w:sz w:val="28"/>
          <w:szCs w:val="28"/>
          <w:lang w:eastAsia="en-US"/>
        </w:rPr>
        <w:t>.</w:t>
      </w:r>
    </w:p>
    <w:p w:rsidR="00BB1E17" w:rsidRPr="00BB1E17" w:rsidRDefault="00BB1E17" w:rsidP="00BB1E17">
      <w:pPr>
        <w:tabs>
          <w:tab w:val="left" w:pos="10260"/>
        </w:tabs>
        <w:spacing w:line="259" w:lineRule="auto"/>
        <w:jc w:val="both"/>
        <w:rPr>
          <w:sz w:val="28"/>
          <w:szCs w:val="28"/>
        </w:rPr>
      </w:pPr>
      <w:r w:rsidRPr="00BB1E17">
        <w:rPr>
          <w:sz w:val="28"/>
          <w:szCs w:val="28"/>
        </w:rPr>
        <w:t>Голосовали «ЗА»: Андреева Е.В., Баранюк Н.Н., Гончаров Ю.В., Левченко Р.А., Ляпунов Е.В., Макаров В.А., Мольский А.В., Парамонова Н.В., Сасин Н.И., Устюгов Д.В.</w:t>
      </w:r>
    </w:p>
    <w:p w:rsidR="00BB1E17" w:rsidRPr="00BB1E17" w:rsidRDefault="00BB1E17" w:rsidP="00BB1E17">
      <w:pPr>
        <w:widowControl w:val="0"/>
        <w:tabs>
          <w:tab w:val="left" w:pos="0"/>
          <w:tab w:val="left" w:pos="1276"/>
        </w:tabs>
        <w:jc w:val="both"/>
        <w:rPr>
          <w:sz w:val="28"/>
          <w:szCs w:val="28"/>
        </w:rPr>
      </w:pPr>
      <w:r w:rsidRPr="00BB1E17">
        <w:rPr>
          <w:sz w:val="28"/>
          <w:szCs w:val="28"/>
        </w:rPr>
        <w:t>«ПРОТИВ»: нет. «ВОЗДЕРЖАЛСЯ»: нет.</w:t>
      </w:r>
    </w:p>
    <w:p w:rsidR="00AD33EA" w:rsidRPr="00681A44" w:rsidRDefault="00BB1E17" w:rsidP="00BB1E17">
      <w:pPr>
        <w:tabs>
          <w:tab w:val="left" w:pos="1134"/>
        </w:tabs>
        <w:jc w:val="both"/>
        <w:outlineLvl w:val="0"/>
        <w:rPr>
          <w:rFonts w:eastAsia="Calibri"/>
          <w:color w:val="000000"/>
          <w:sz w:val="28"/>
          <w:szCs w:val="28"/>
        </w:rPr>
      </w:pPr>
      <w:r w:rsidRPr="00BB1E17">
        <w:rPr>
          <w:b/>
          <w:sz w:val="28"/>
          <w:szCs w:val="28"/>
        </w:rPr>
        <w:t>Решение принято.</w:t>
      </w:r>
      <w:r w:rsidRPr="00681A44">
        <w:t xml:space="preserve"> </w:t>
      </w:r>
      <w:r w:rsidR="00AD33EA" w:rsidRPr="00681A44">
        <w:t xml:space="preserve"> </w:t>
      </w:r>
    </w:p>
    <w:p w:rsidR="00AD33EA" w:rsidRPr="00681A44" w:rsidRDefault="00AD33EA" w:rsidP="00AD33EA">
      <w:pPr>
        <w:autoSpaceDE w:val="0"/>
        <w:autoSpaceDN w:val="0"/>
        <w:adjustRightInd w:val="0"/>
        <w:rPr>
          <w:rFonts w:eastAsia="Calibri"/>
          <w:b/>
          <w:color w:val="000000"/>
          <w:sz w:val="26"/>
          <w:szCs w:val="26"/>
          <w:lang w:eastAsia="en-US"/>
        </w:rPr>
      </w:pPr>
    </w:p>
    <w:tbl>
      <w:tblPr>
        <w:tblStyle w:val="a5"/>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38"/>
        <w:gridCol w:w="709"/>
        <w:gridCol w:w="7083"/>
      </w:tblGrid>
      <w:tr w:rsidR="00DA1998" w:rsidRPr="00681A44" w:rsidTr="000057BE">
        <w:tc>
          <w:tcPr>
            <w:tcW w:w="1838" w:type="dxa"/>
          </w:tcPr>
          <w:p w:rsidR="00DA1998" w:rsidRPr="00681A44" w:rsidRDefault="00DA1998" w:rsidP="004C7C94">
            <w:pPr>
              <w:tabs>
                <w:tab w:val="left" w:pos="4536"/>
                <w:tab w:val="left" w:pos="7088"/>
                <w:tab w:val="left" w:pos="7655"/>
                <w:tab w:val="left" w:pos="9356"/>
              </w:tabs>
              <w:jc w:val="both"/>
              <w:rPr>
                <w:sz w:val="28"/>
                <w:szCs w:val="28"/>
              </w:rPr>
            </w:pPr>
            <w:r w:rsidRPr="00681A44">
              <w:rPr>
                <w:sz w:val="28"/>
                <w:szCs w:val="28"/>
              </w:rPr>
              <w:t>Приложени</w:t>
            </w:r>
            <w:r w:rsidR="004C7C94" w:rsidRPr="00681A44">
              <w:rPr>
                <w:sz w:val="28"/>
                <w:szCs w:val="28"/>
              </w:rPr>
              <w:t>е</w:t>
            </w:r>
            <w:r w:rsidRPr="00681A44">
              <w:rPr>
                <w:sz w:val="28"/>
                <w:szCs w:val="28"/>
              </w:rPr>
              <w:t xml:space="preserve">: </w:t>
            </w:r>
          </w:p>
        </w:tc>
        <w:tc>
          <w:tcPr>
            <w:tcW w:w="709" w:type="dxa"/>
          </w:tcPr>
          <w:p w:rsidR="00DA1998" w:rsidRPr="00681A44" w:rsidRDefault="00525015" w:rsidP="00933F2D">
            <w:pPr>
              <w:tabs>
                <w:tab w:val="left" w:pos="4536"/>
                <w:tab w:val="left" w:pos="7088"/>
                <w:tab w:val="left" w:pos="7655"/>
                <w:tab w:val="left" w:pos="9356"/>
              </w:tabs>
              <w:ind w:left="-108" w:firstLine="3"/>
              <w:jc w:val="center"/>
              <w:rPr>
                <w:sz w:val="28"/>
                <w:szCs w:val="28"/>
              </w:rPr>
            </w:pPr>
            <w:r w:rsidRPr="00681A44">
              <w:rPr>
                <w:sz w:val="28"/>
                <w:szCs w:val="28"/>
              </w:rPr>
              <w:t>1.</w:t>
            </w:r>
          </w:p>
        </w:tc>
        <w:tc>
          <w:tcPr>
            <w:tcW w:w="7083" w:type="dxa"/>
          </w:tcPr>
          <w:p w:rsidR="00DA1998" w:rsidRPr="00681A44" w:rsidRDefault="000057BE" w:rsidP="00525015">
            <w:pPr>
              <w:widowControl w:val="0"/>
              <w:spacing w:line="228" w:lineRule="auto"/>
              <w:ind w:left="-102"/>
              <w:contextualSpacing/>
              <w:jc w:val="both"/>
              <w:rPr>
                <w:sz w:val="28"/>
                <w:szCs w:val="28"/>
              </w:rPr>
            </w:pPr>
            <w:r>
              <w:rPr>
                <w:rFonts w:eastAsia="Calibri"/>
                <w:sz w:val="28"/>
                <w:szCs w:val="28"/>
              </w:rPr>
              <w:t>О</w:t>
            </w:r>
            <w:r w:rsidRPr="00BB081D">
              <w:rPr>
                <w:rFonts w:eastAsia="Calibri"/>
                <w:sz w:val="28"/>
                <w:szCs w:val="28"/>
              </w:rPr>
              <w:t xml:space="preserve">тчет </w:t>
            </w:r>
            <w:r w:rsidRPr="00BB081D">
              <w:rPr>
                <w:sz w:val="28"/>
                <w:szCs w:val="28"/>
              </w:rPr>
              <w:t>об эффективном, целевом и своевременном использовании средств финансовой поддержки Плана развития ПАО «Россети Северный Кавказ» за 4 квартал 2025 года</w:t>
            </w:r>
            <w:r>
              <w:rPr>
                <w:sz w:val="28"/>
                <w:szCs w:val="28"/>
              </w:rPr>
              <w:t>.</w:t>
            </w:r>
          </w:p>
        </w:tc>
      </w:tr>
      <w:tr w:rsidR="00615653" w:rsidRPr="00681A44" w:rsidTr="000057BE">
        <w:tc>
          <w:tcPr>
            <w:tcW w:w="1838" w:type="dxa"/>
          </w:tcPr>
          <w:p w:rsidR="00615653" w:rsidRPr="00681A44" w:rsidRDefault="00615653" w:rsidP="004C7C94">
            <w:pPr>
              <w:tabs>
                <w:tab w:val="left" w:pos="4536"/>
                <w:tab w:val="left" w:pos="7088"/>
                <w:tab w:val="left" w:pos="7655"/>
                <w:tab w:val="left" w:pos="9356"/>
              </w:tabs>
              <w:jc w:val="both"/>
              <w:rPr>
                <w:sz w:val="28"/>
                <w:szCs w:val="28"/>
              </w:rPr>
            </w:pPr>
          </w:p>
        </w:tc>
        <w:tc>
          <w:tcPr>
            <w:tcW w:w="709" w:type="dxa"/>
          </w:tcPr>
          <w:p w:rsidR="00615653" w:rsidRPr="00681A44" w:rsidRDefault="004A2542" w:rsidP="00933F2D">
            <w:pPr>
              <w:tabs>
                <w:tab w:val="left" w:pos="4536"/>
                <w:tab w:val="left" w:pos="7088"/>
                <w:tab w:val="left" w:pos="7655"/>
                <w:tab w:val="left" w:pos="9356"/>
              </w:tabs>
              <w:ind w:left="-108" w:firstLine="3"/>
              <w:jc w:val="center"/>
              <w:rPr>
                <w:sz w:val="28"/>
                <w:szCs w:val="28"/>
              </w:rPr>
            </w:pPr>
            <w:r>
              <w:rPr>
                <w:sz w:val="28"/>
                <w:szCs w:val="28"/>
              </w:rPr>
              <w:t>2.</w:t>
            </w:r>
          </w:p>
        </w:tc>
        <w:tc>
          <w:tcPr>
            <w:tcW w:w="7083" w:type="dxa"/>
          </w:tcPr>
          <w:p w:rsidR="00615653" w:rsidRPr="00681A44" w:rsidRDefault="000057BE" w:rsidP="0010470D">
            <w:pPr>
              <w:pStyle w:val="21"/>
              <w:spacing w:after="0" w:line="240" w:lineRule="auto"/>
              <w:ind w:left="-103"/>
              <w:jc w:val="both"/>
              <w:rPr>
                <w:sz w:val="28"/>
                <w:szCs w:val="28"/>
              </w:rPr>
            </w:pPr>
            <w:r>
              <w:rPr>
                <w:bCs/>
                <w:iCs/>
                <w:color w:val="000000"/>
                <w:sz w:val="28"/>
                <w:szCs w:val="28"/>
              </w:rPr>
              <w:t>О</w:t>
            </w:r>
            <w:r w:rsidRPr="00BB081D">
              <w:rPr>
                <w:bCs/>
                <w:iCs/>
                <w:color w:val="000000"/>
                <w:sz w:val="28"/>
                <w:szCs w:val="28"/>
              </w:rPr>
              <w:t>тчет о кредитной политике ПАО «Россети Северный Кавказ» по итогам 1 квартала 2026 года</w:t>
            </w:r>
            <w:r>
              <w:rPr>
                <w:bCs/>
                <w:iCs/>
                <w:color w:val="000000"/>
                <w:sz w:val="28"/>
                <w:szCs w:val="28"/>
              </w:rPr>
              <w:t>.</w:t>
            </w:r>
          </w:p>
        </w:tc>
      </w:tr>
      <w:tr w:rsidR="002F0F83" w:rsidRPr="00681A44" w:rsidTr="000057BE">
        <w:tc>
          <w:tcPr>
            <w:tcW w:w="1838" w:type="dxa"/>
          </w:tcPr>
          <w:p w:rsidR="002F0F83" w:rsidRPr="00681A44" w:rsidRDefault="002F0F83" w:rsidP="004C7C94">
            <w:pPr>
              <w:tabs>
                <w:tab w:val="left" w:pos="4536"/>
                <w:tab w:val="left" w:pos="7088"/>
                <w:tab w:val="left" w:pos="7655"/>
                <w:tab w:val="left" w:pos="9356"/>
              </w:tabs>
              <w:jc w:val="both"/>
              <w:rPr>
                <w:sz w:val="28"/>
                <w:szCs w:val="28"/>
              </w:rPr>
            </w:pPr>
          </w:p>
        </w:tc>
        <w:tc>
          <w:tcPr>
            <w:tcW w:w="709" w:type="dxa"/>
          </w:tcPr>
          <w:p w:rsidR="002F0F83" w:rsidRPr="00681A44" w:rsidRDefault="004A2542" w:rsidP="00933F2D">
            <w:pPr>
              <w:tabs>
                <w:tab w:val="left" w:pos="4536"/>
                <w:tab w:val="left" w:pos="7088"/>
                <w:tab w:val="left" w:pos="7655"/>
                <w:tab w:val="left" w:pos="9356"/>
              </w:tabs>
              <w:ind w:left="-108" w:firstLine="3"/>
              <w:jc w:val="center"/>
              <w:rPr>
                <w:sz w:val="28"/>
                <w:szCs w:val="28"/>
              </w:rPr>
            </w:pPr>
            <w:r>
              <w:rPr>
                <w:sz w:val="28"/>
                <w:szCs w:val="28"/>
              </w:rPr>
              <w:t>3.</w:t>
            </w:r>
          </w:p>
        </w:tc>
        <w:tc>
          <w:tcPr>
            <w:tcW w:w="7083" w:type="dxa"/>
          </w:tcPr>
          <w:p w:rsidR="002F0F83" w:rsidRPr="00681A44" w:rsidRDefault="000057BE" w:rsidP="0010470D">
            <w:pPr>
              <w:pStyle w:val="21"/>
              <w:spacing w:after="0" w:line="240" w:lineRule="auto"/>
              <w:ind w:left="-103"/>
              <w:jc w:val="both"/>
              <w:rPr>
                <w:bCs/>
                <w:spacing w:val="-2"/>
                <w:sz w:val="28"/>
                <w:szCs w:val="28"/>
              </w:rPr>
            </w:pPr>
            <w:r>
              <w:rPr>
                <w:bCs/>
                <w:sz w:val="28"/>
                <w:szCs w:val="28"/>
              </w:rPr>
              <w:t>О</w:t>
            </w:r>
            <w:r w:rsidRPr="00BB081D">
              <w:rPr>
                <w:bCs/>
                <w:sz w:val="28"/>
                <w:szCs w:val="28"/>
              </w:rPr>
              <w:t>тчет ПАО «Россети Северный Кавказ» о совершенных сделках, в отношении которых не требуется принятие решения Советом директоров ПАО «Россети Северный Кавказ» о согласии на совершение сделок, и о соответствии совершенных сделок критериям принятия решений по проектам консолидации электросетевых активов за 2025 год</w:t>
            </w:r>
            <w:r>
              <w:rPr>
                <w:bCs/>
                <w:sz w:val="28"/>
                <w:szCs w:val="28"/>
              </w:rPr>
              <w:t>.</w:t>
            </w:r>
          </w:p>
        </w:tc>
      </w:tr>
      <w:tr w:rsidR="002E13FA" w:rsidRPr="00681A44" w:rsidTr="000057BE">
        <w:tc>
          <w:tcPr>
            <w:tcW w:w="1838" w:type="dxa"/>
          </w:tcPr>
          <w:p w:rsidR="002E13FA" w:rsidRPr="00681A44" w:rsidRDefault="002E13FA" w:rsidP="004C7C94">
            <w:pPr>
              <w:tabs>
                <w:tab w:val="left" w:pos="4536"/>
                <w:tab w:val="left" w:pos="7088"/>
                <w:tab w:val="left" w:pos="7655"/>
                <w:tab w:val="left" w:pos="9356"/>
              </w:tabs>
              <w:jc w:val="both"/>
              <w:rPr>
                <w:sz w:val="28"/>
                <w:szCs w:val="28"/>
              </w:rPr>
            </w:pPr>
          </w:p>
        </w:tc>
        <w:tc>
          <w:tcPr>
            <w:tcW w:w="709" w:type="dxa"/>
          </w:tcPr>
          <w:p w:rsidR="002E13FA" w:rsidRPr="00681A44" w:rsidRDefault="004A2542" w:rsidP="00933F2D">
            <w:pPr>
              <w:tabs>
                <w:tab w:val="left" w:pos="4536"/>
                <w:tab w:val="left" w:pos="7088"/>
                <w:tab w:val="left" w:pos="7655"/>
                <w:tab w:val="left" w:pos="9356"/>
              </w:tabs>
              <w:ind w:left="-108" w:firstLine="3"/>
              <w:jc w:val="center"/>
              <w:rPr>
                <w:sz w:val="28"/>
                <w:szCs w:val="28"/>
              </w:rPr>
            </w:pPr>
            <w:r>
              <w:rPr>
                <w:sz w:val="28"/>
                <w:szCs w:val="28"/>
              </w:rPr>
              <w:t>4.</w:t>
            </w:r>
          </w:p>
        </w:tc>
        <w:tc>
          <w:tcPr>
            <w:tcW w:w="7083" w:type="dxa"/>
          </w:tcPr>
          <w:p w:rsidR="002E13FA" w:rsidRPr="00681A44" w:rsidRDefault="000057BE" w:rsidP="000057BE">
            <w:pPr>
              <w:pStyle w:val="21"/>
              <w:spacing w:after="0" w:line="240" w:lineRule="auto"/>
              <w:ind w:left="-103"/>
              <w:jc w:val="both"/>
              <w:rPr>
                <w:rFonts w:eastAsia="MS Mincho"/>
                <w:sz w:val="28"/>
                <w:szCs w:val="28"/>
                <w:lang w:eastAsia="ja-JP"/>
              </w:rPr>
            </w:pPr>
            <w:r>
              <w:rPr>
                <w:sz w:val="28"/>
                <w:szCs w:val="28"/>
              </w:rPr>
              <w:t>О</w:t>
            </w:r>
            <w:r w:rsidRPr="00BB081D">
              <w:rPr>
                <w:sz w:val="28"/>
                <w:szCs w:val="28"/>
              </w:rPr>
              <w:t>тчет Генерального директора Общества об исполнении Дорожной карты по сокращению накопленных обязательств в рамках исполнения Федерального закона от 27.12.2018 № 522-ФЗ «О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 а также иных мероприятий по снижению рисков предъявления штрафных санкций за несвоевременную установку приборов учета электроэнергии</w:t>
            </w:r>
            <w:r>
              <w:rPr>
                <w:sz w:val="28"/>
                <w:szCs w:val="28"/>
              </w:rPr>
              <w:t>.</w:t>
            </w:r>
          </w:p>
        </w:tc>
      </w:tr>
      <w:tr w:rsidR="002E13FA" w:rsidRPr="00681A44" w:rsidTr="000057BE">
        <w:tc>
          <w:tcPr>
            <w:tcW w:w="1838" w:type="dxa"/>
          </w:tcPr>
          <w:p w:rsidR="002E13FA" w:rsidRPr="00681A44" w:rsidRDefault="002E13FA" w:rsidP="004C7C94">
            <w:pPr>
              <w:tabs>
                <w:tab w:val="left" w:pos="4536"/>
                <w:tab w:val="left" w:pos="7088"/>
                <w:tab w:val="left" w:pos="7655"/>
                <w:tab w:val="left" w:pos="9356"/>
              </w:tabs>
              <w:jc w:val="both"/>
              <w:rPr>
                <w:sz w:val="28"/>
                <w:szCs w:val="28"/>
              </w:rPr>
            </w:pPr>
          </w:p>
        </w:tc>
        <w:tc>
          <w:tcPr>
            <w:tcW w:w="709" w:type="dxa"/>
          </w:tcPr>
          <w:p w:rsidR="002E13FA" w:rsidRPr="00681A44" w:rsidRDefault="004A2542" w:rsidP="00933F2D">
            <w:pPr>
              <w:tabs>
                <w:tab w:val="left" w:pos="4536"/>
                <w:tab w:val="left" w:pos="7088"/>
                <w:tab w:val="left" w:pos="7655"/>
                <w:tab w:val="left" w:pos="9356"/>
              </w:tabs>
              <w:ind w:left="-108" w:firstLine="3"/>
              <w:jc w:val="center"/>
              <w:rPr>
                <w:sz w:val="28"/>
                <w:szCs w:val="28"/>
              </w:rPr>
            </w:pPr>
            <w:r>
              <w:rPr>
                <w:sz w:val="28"/>
                <w:szCs w:val="28"/>
              </w:rPr>
              <w:t>5.</w:t>
            </w:r>
          </w:p>
        </w:tc>
        <w:tc>
          <w:tcPr>
            <w:tcW w:w="7083" w:type="dxa"/>
          </w:tcPr>
          <w:p w:rsidR="002E13FA" w:rsidRPr="00681A44" w:rsidRDefault="000057BE" w:rsidP="0010470D">
            <w:pPr>
              <w:pStyle w:val="21"/>
              <w:spacing w:after="0" w:line="240" w:lineRule="auto"/>
              <w:ind w:left="-103"/>
              <w:jc w:val="both"/>
              <w:rPr>
                <w:bCs/>
                <w:sz w:val="28"/>
                <w:szCs w:val="28"/>
              </w:rPr>
            </w:pPr>
            <w:r>
              <w:rPr>
                <w:sz w:val="28"/>
                <w:szCs w:val="28"/>
              </w:rPr>
              <w:t>О</w:t>
            </w:r>
            <w:r w:rsidRPr="00BB081D">
              <w:rPr>
                <w:sz w:val="28"/>
                <w:szCs w:val="28"/>
              </w:rPr>
              <w:t>тчет Генерального директора ПАО «Россети Северный Кавказ» о реализации мероприятий по установке приборов учета в рамках создания систем интеллектуального учета электроэнергии в электрических сетях ПАО «Россети Северный Кавказ» за 2025 год</w:t>
            </w:r>
            <w:r>
              <w:rPr>
                <w:sz w:val="28"/>
                <w:szCs w:val="28"/>
              </w:rPr>
              <w:t>.</w:t>
            </w:r>
          </w:p>
        </w:tc>
      </w:tr>
      <w:tr w:rsidR="00615653" w:rsidRPr="00681A44" w:rsidTr="000057BE">
        <w:tc>
          <w:tcPr>
            <w:tcW w:w="1838" w:type="dxa"/>
          </w:tcPr>
          <w:p w:rsidR="00615653" w:rsidRPr="00681A44" w:rsidRDefault="00615653" w:rsidP="004C7C94">
            <w:pPr>
              <w:tabs>
                <w:tab w:val="left" w:pos="4536"/>
                <w:tab w:val="left" w:pos="7088"/>
                <w:tab w:val="left" w:pos="7655"/>
                <w:tab w:val="left" w:pos="9356"/>
              </w:tabs>
              <w:jc w:val="both"/>
              <w:rPr>
                <w:sz w:val="28"/>
                <w:szCs w:val="28"/>
              </w:rPr>
            </w:pPr>
          </w:p>
        </w:tc>
        <w:tc>
          <w:tcPr>
            <w:tcW w:w="709" w:type="dxa"/>
          </w:tcPr>
          <w:p w:rsidR="00615653" w:rsidRPr="00681A44" w:rsidRDefault="004A2542" w:rsidP="00933F2D">
            <w:pPr>
              <w:tabs>
                <w:tab w:val="left" w:pos="4536"/>
                <w:tab w:val="left" w:pos="7088"/>
                <w:tab w:val="left" w:pos="7655"/>
                <w:tab w:val="left" w:pos="9356"/>
              </w:tabs>
              <w:ind w:left="-108" w:firstLine="3"/>
              <w:jc w:val="center"/>
              <w:rPr>
                <w:sz w:val="28"/>
                <w:szCs w:val="28"/>
              </w:rPr>
            </w:pPr>
            <w:r>
              <w:rPr>
                <w:sz w:val="28"/>
                <w:szCs w:val="28"/>
              </w:rPr>
              <w:t>6.</w:t>
            </w:r>
          </w:p>
        </w:tc>
        <w:tc>
          <w:tcPr>
            <w:tcW w:w="7083" w:type="dxa"/>
          </w:tcPr>
          <w:p w:rsidR="00615653" w:rsidRPr="00681A44" w:rsidRDefault="000057BE" w:rsidP="00EF6AA1">
            <w:pPr>
              <w:pStyle w:val="21"/>
              <w:spacing w:after="0" w:line="240" w:lineRule="auto"/>
              <w:ind w:left="-103"/>
              <w:jc w:val="both"/>
              <w:rPr>
                <w:sz w:val="28"/>
                <w:szCs w:val="28"/>
              </w:rPr>
            </w:pPr>
            <w:r>
              <w:rPr>
                <w:rFonts w:eastAsiaTheme="minorHAnsi"/>
                <w:bCs/>
                <w:sz w:val="28"/>
                <w:szCs w:val="28"/>
                <w:lang w:eastAsia="en-US"/>
              </w:rPr>
              <w:t>О</w:t>
            </w:r>
            <w:r w:rsidRPr="00BB081D">
              <w:rPr>
                <w:rFonts w:eastAsiaTheme="minorHAnsi"/>
                <w:bCs/>
                <w:sz w:val="28"/>
                <w:szCs w:val="28"/>
                <w:lang w:eastAsia="en-US"/>
              </w:rPr>
              <w:t>тчет Генерального директора Общества о состоянии надежности (по показателям надежности, в том числе индикативным) за 2025 год</w:t>
            </w:r>
            <w:r>
              <w:rPr>
                <w:rFonts w:eastAsiaTheme="minorHAnsi"/>
                <w:bCs/>
                <w:sz w:val="28"/>
                <w:szCs w:val="28"/>
                <w:lang w:eastAsia="en-US"/>
              </w:rPr>
              <w:t>.</w:t>
            </w:r>
          </w:p>
        </w:tc>
      </w:tr>
      <w:tr w:rsidR="0010470D" w:rsidRPr="00681A44" w:rsidTr="000057BE">
        <w:tc>
          <w:tcPr>
            <w:tcW w:w="1838" w:type="dxa"/>
          </w:tcPr>
          <w:p w:rsidR="0010470D" w:rsidRPr="00681A44" w:rsidRDefault="0010470D" w:rsidP="004C7C94">
            <w:pPr>
              <w:tabs>
                <w:tab w:val="left" w:pos="4536"/>
                <w:tab w:val="left" w:pos="7088"/>
                <w:tab w:val="left" w:pos="7655"/>
                <w:tab w:val="left" w:pos="9356"/>
              </w:tabs>
              <w:jc w:val="both"/>
              <w:rPr>
                <w:sz w:val="28"/>
                <w:szCs w:val="28"/>
              </w:rPr>
            </w:pPr>
          </w:p>
        </w:tc>
        <w:tc>
          <w:tcPr>
            <w:tcW w:w="709" w:type="dxa"/>
          </w:tcPr>
          <w:p w:rsidR="0010470D" w:rsidRDefault="0010470D" w:rsidP="00933F2D">
            <w:pPr>
              <w:tabs>
                <w:tab w:val="left" w:pos="4536"/>
                <w:tab w:val="left" w:pos="7088"/>
                <w:tab w:val="left" w:pos="7655"/>
                <w:tab w:val="left" w:pos="9356"/>
              </w:tabs>
              <w:ind w:left="-108" w:firstLine="3"/>
              <w:jc w:val="center"/>
              <w:rPr>
                <w:sz w:val="28"/>
                <w:szCs w:val="28"/>
              </w:rPr>
            </w:pPr>
            <w:r>
              <w:rPr>
                <w:sz w:val="28"/>
                <w:szCs w:val="28"/>
              </w:rPr>
              <w:t>7.</w:t>
            </w:r>
          </w:p>
        </w:tc>
        <w:tc>
          <w:tcPr>
            <w:tcW w:w="7083" w:type="dxa"/>
          </w:tcPr>
          <w:p w:rsidR="0010470D" w:rsidRDefault="004A7F89" w:rsidP="0010470D">
            <w:pPr>
              <w:pStyle w:val="21"/>
              <w:spacing w:after="0" w:line="240" w:lineRule="auto"/>
              <w:ind w:left="-103"/>
              <w:jc w:val="both"/>
              <w:rPr>
                <w:rFonts w:eastAsia="Calibri"/>
                <w:sz w:val="28"/>
                <w:szCs w:val="28"/>
              </w:rPr>
            </w:pPr>
            <w:r w:rsidRPr="00681A44">
              <w:rPr>
                <w:rFonts w:eastAsia="MS Mincho"/>
                <w:sz w:val="28"/>
                <w:szCs w:val="28"/>
                <w:lang w:eastAsia="ja-JP"/>
              </w:rPr>
              <w:t>Опросные листы членов Совета директоров Общества, принявших участие в голосовании*.</w:t>
            </w:r>
          </w:p>
        </w:tc>
      </w:tr>
    </w:tbl>
    <w:p w:rsidR="00700AE4" w:rsidRPr="00681A44" w:rsidRDefault="00700AE4" w:rsidP="00DA1998">
      <w:pPr>
        <w:tabs>
          <w:tab w:val="left" w:pos="4536"/>
          <w:tab w:val="left" w:pos="7088"/>
          <w:tab w:val="left" w:pos="7655"/>
          <w:tab w:val="left" w:pos="9356"/>
        </w:tabs>
        <w:jc w:val="both"/>
        <w:rPr>
          <w:sz w:val="20"/>
          <w:szCs w:val="20"/>
        </w:rPr>
      </w:pPr>
    </w:p>
    <w:p w:rsidR="00682CCF" w:rsidRPr="00681A44" w:rsidRDefault="00101D45" w:rsidP="00DA1998">
      <w:pPr>
        <w:tabs>
          <w:tab w:val="left" w:pos="4536"/>
          <w:tab w:val="left" w:pos="7088"/>
          <w:tab w:val="left" w:pos="7655"/>
          <w:tab w:val="left" w:pos="9356"/>
        </w:tabs>
        <w:jc w:val="both"/>
        <w:rPr>
          <w:sz w:val="20"/>
          <w:szCs w:val="20"/>
        </w:rPr>
      </w:pPr>
      <w:r w:rsidRPr="00681A44">
        <w:rPr>
          <w:sz w:val="20"/>
          <w:szCs w:val="20"/>
        </w:rPr>
        <w:t>*хранятся в электронном виде</w:t>
      </w:r>
    </w:p>
    <w:p w:rsidR="00793E8E" w:rsidRPr="00681A44" w:rsidRDefault="00793E8E" w:rsidP="00DA1998">
      <w:pPr>
        <w:tabs>
          <w:tab w:val="left" w:pos="4536"/>
          <w:tab w:val="left" w:pos="7088"/>
          <w:tab w:val="left" w:pos="7655"/>
          <w:tab w:val="left" w:pos="9356"/>
        </w:tabs>
        <w:jc w:val="both"/>
        <w:rPr>
          <w:sz w:val="28"/>
          <w:szCs w:val="28"/>
        </w:rPr>
      </w:pPr>
    </w:p>
    <w:p w:rsidR="00AE66AB" w:rsidRPr="00681A44" w:rsidRDefault="00AE66AB" w:rsidP="00DA1998">
      <w:pPr>
        <w:tabs>
          <w:tab w:val="left" w:pos="4536"/>
          <w:tab w:val="left" w:pos="7088"/>
          <w:tab w:val="left" w:pos="7655"/>
          <w:tab w:val="left" w:pos="9356"/>
        </w:tabs>
        <w:jc w:val="both"/>
        <w:rPr>
          <w:sz w:val="28"/>
          <w:szCs w:val="28"/>
        </w:rPr>
      </w:pPr>
    </w:p>
    <w:p w:rsidR="00DA1998" w:rsidRPr="00681A44" w:rsidRDefault="00DA1998" w:rsidP="00DA1998">
      <w:pPr>
        <w:tabs>
          <w:tab w:val="left" w:pos="4536"/>
          <w:tab w:val="left" w:pos="7088"/>
          <w:tab w:val="left" w:pos="7655"/>
          <w:tab w:val="left" w:pos="9356"/>
        </w:tabs>
        <w:jc w:val="both"/>
        <w:rPr>
          <w:sz w:val="28"/>
          <w:szCs w:val="28"/>
        </w:rPr>
      </w:pPr>
      <w:r w:rsidRPr="00681A44">
        <w:rPr>
          <w:sz w:val="28"/>
          <w:szCs w:val="28"/>
        </w:rPr>
        <w:t>Председатель Совета директоров</w:t>
      </w:r>
      <w:r w:rsidRPr="00681A44">
        <w:rPr>
          <w:sz w:val="28"/>
          <w:szCs w:val="28"/>
        </w:rPr>
        <w:tab/>
      </w:r>
      <w:r w:rsidRPr="00681A44">
        <w:rPr>
          <w:sz w:val="28"/>
          <w:szCs w:val="28"/>
        </w:rPr>
        <w:tab/>
        <w:t xml:space="preserve">        А.В. Мольский</w:t>
      </w:r>
    </w:p>
    <w:p w:rsidR="00F56D21" w:rsidRPr="00681A44" w:rsidRDefault="00F56D21" w:rsidP="00DA1998">
      <w:pPr>
        <w:tabs>
          <w:tab w:val="left" w:pos="7088"/>
          <w:tab w:val="left" w:pos="7513"/>
          <w:tab w:val="left" w:pos="7655"/>
          <w:tab w:val="left" w:pos="7797"/>
          <w:tab w:val="left" w:pos="8080"/>
          <w:tab w:val="left" w:pos="9781"/>
        </w:tabs>
        <w:ind w:right="-1"/>
        <w:jc w:val="both"/>
        <w:rPr>
          <w:sz w:val="28"/>
          <w:szCs w:val="28"/>
        </w:rPr>
      </w:pPr>
    </w:p>
    <w:p w:rsidR="002F0F83" w:rsidRPr="00681A44" w:rsidRDefault="002F0F83" w:rsidP="00DA1998">
      <w:pPr>
        <w:tabs>
          <w:tab w:val="left" w:pos="7088"/>
          <w:tab w:val="left" w:pos="7513"/>
          <w:tab w:val="left" w:pos="7655"/>
          <w:tab w:val="left" w:pos="7797"/>
          <w:tab w:val="left" w:pos="8080"/>
          <w:tab w:val="left" w:pos="9781"/>
        </w:tabs>
        <w:ind w:right="-1"/>
        <w:jc w:val="both"/>
        <w:rPr>
          <w:sz w:val="28"/>
          <w:szCs w:val="28"/>
        </w:rPr>
      </w:pPr>
    </w:p>
    <w:p w:rsidR="00DA1998" w:rsidRPr="00BD3459" w:rsidRDefault="00DA1998" w:rsidP="00DA1998">
      <w:pPr>
        <w:tabs>
          <w:tab w:val="left" w:pos="7088"/>
          <w:tab w:val="left" w:pos="7513"/>
          <w:tab w:val="left" w:pos="7655"/>
          <w:tab w:val="left" w:pos="7797"/>
          <w:tab w:val="left" w:pos="8080"/>
          <w:tab w:val="left" w:pos="9781"/>
        </w:tabs>
        <w:ind w:right="-1"/>
        <w:jc w:val="both"/>
        <w:rPr>
          <w:bCs/>
          <w:iCs/>
          <w:sz w:val="28"/>
          <w:szCs w:val="28"/>
        </w:rPr>
      </w:pPr>
      <w:r w:rsidRPr="00681A44">
        <w:rPr>
          <w:sz w:val="28"/>
          <w:szCs w:val="28"/>
        </w:rPr>
        <w:t>Корпоративный секретарь</w:t>
      </w:r>
      <w:r w:rsidRPr="00BD3459">
        <w:rPr>
          <w:sz w:val="28"/>
          <w:szCs w:val="28"/>
        </w:rPr>
        <w:t xml:space="preserve"> </w:t>
      </w:r>
      <w:r w:rsidRPr="00BD3459">
        <w:rPr>
          <w:sz w:val="28"/>
          <w:szCs w:val="28"/>
        </w:rPr>
        <w:tab/>
        <w:t xml:space="preserve">        М.Х. Кумукова</w:t>
      </w:r>
    </w:p>
    <w:sectPr w:rsidR="00DA1998" w:rsidRPr="00BD3459" w:rsidSect="00453C3B">
      <w:footerReference w:type="default" r:id="rId9"/>
      <w:pgSz w:w="11906" w:h="16838"/>
      <w:pgMar w:top="1134" w:right="709" w:bottom="426"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2D33" w:rsidRDefault="006A2D33" w:rsidP="00595CEE">
      <w:r>
        <w:separator/>
      </w:r>
    </w:p>
  </w:endnote>
  <w:endnote w:type="continuationSeparator" w:id="0">
    <w:p w:rsidR="006A2D33" w:rsidRDefault="006A2D33" w:rsidP="00595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Mincho">
    <w:altName w:val="MS Gothic"/>
    <w:panose1 w:val="020206090402050803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5782621"/>
      <w:docPartObj>
        <w:docPartGallery w:val="Page Numbers (Bottom of Page)"/>
        <w:docPartUnique/>
      </w:docPartObj>
    </w:sdtPr>
    <w:sdtEndPr/>
    <w:sdtContent>
      <w:p w:rsidR="005457F2" w:rsidRDefault="005457F2">
        <w:pPr>
          <w:pStyle w:val="a9"/>
          <w:jc w:val="right"/>
        </w:pPr>
        <w:r>
          <w:fldChar w:fldCharType="begin"/>
        </w:r>
        <w:r>
          <w:instrText>PAGE   \* MERGEFORMAT</w:instrText>
        </w:r>
        <w:r>
          <w:fldChar w:fldCharType="separate"/>
        </w:r>
        <w:r w:rsidR="00126B92">
          <w:rPr>
            <w:noProof/>
          </w:rPr>
          <w:t>4</w:t>
        </w:r>
        <w:r>
          <w:fldChar w:fldCharType="end"/>
        </w:r>
      </w:p>
    </w:sdtContent>
  </w:sdt>
  <w:p w:rsidR="005457F2" w:rsidRDefault="005457F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2D33" w:rsidRDefault="006A2D33" w:rsidP="00595CEE">
      <w:r>
        <w:separator/>
      </w:r>
    </w:p>
  </w:footnote>
  <w:footnote w:type="continuationSeparator" w:id="0">
    <w:p w:rsidR="006A2D33" w:rsidRDefault="006A2D33" w:rsidP="00595C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18AD"/>
    <w:multiLevelType w:val="hybridMultilevel"/>
    <w:tmpl w:val="9C12C8CC"/>
    <w:lvl w:ilvl="0" w:tplc="01FA47CC">
      <w:start w:val="1"/>
      <w:numFmt w:val="bullet"/>
      <w:lvlText w:val=""/>
      <w:lvlJc w:val="left"/>
      <w:pPr>
        <w:ind w:left="1429" w:hanging="360"/>
      </w:pPr>
      <w:rPr>
        <w:rFonts w:ascii="Symbol" w:hAnsi="Symbol" w:hint="default"/>
      </w:rPr>
    </w:lvl>
    <w:lvl w:ilvl="1" w:tplc="B5EA8A76" w:tentative="1">
      <w:start w:val="1"/>
      <w:numFmt w:val="bullet"/>
      <w:lvlText w:val="o"/>
      <w:lvlJc w:val="left"/>
      <w:pPr>
        <w:ind w:left="2149" w:hanging="360"/>
      </w:pPr>
      <w:rPr>
        <w:rFonts w:ascii="Courier New" w:hAnsi="Courier New" w:cs="Courier New" w:hint="default"/>
      </w:rPr>
    </w:lvl>
    <w:lvl w:ilvl="2" w:tplc="65446A12" w:tentative="1">
      <w:start w:val="1"/>
      <w:numFmt w:val="bullet"/>
      <w:lvlText w:val=""/>
      <w:lvlJc w:val="left"/>
      <w:pPr>
        <w:ind w:left="2869" w:hanging="360"/>
      </w:pPr>
      <w:rPr>
        <w:rFonts w:ascii="Wingdings" w:hAnsi="Wingdings" w:hint="default"/>
      </w:rPr>
    </w:lvl>
    <w:lvl w:ilvl="3" w:tplc="9A7C3482" w:tentative="1">
      <w:start w:val="1"/>
      <w:numFmt w:val="bullet"/>
      <w:lvlText w:val=""/>
      <w:lvlJc w:val="left"/>
      <w:pPr>
        <w:ind w:left="3589" w:hanging="360"/>
      </w:pPr>
      <w:rPr>
        <w:rFonts w:ascii="Symbol" w:hAnsi="Symbol" w:hint="default"/>
      </w:rPr>
    </w:lvl>
    <w:lvl w:ilvl="4" w:tplc="ACEA0276" w:tentative="1">
      <w:start w:val="1"/>
      <w:numFmt w:val="bullet"/>
      <w:lvlText w:val="o"/>
      <w:lvlJc w:val="left"/>
      <w:pPr>
        <w:ind w:left="4309" w:hanging="360"/>
      </w:pPr>
      <w:rPr>
        <w:rFonts w:ascii="Courier New" w:hAnsi="Courier New" w:cs="Courier New" w:hint="default"/>
      </w:rPr>
    </w:lvl>
    <w:lvl w:ilvl="5" w:tplc="C7D82092" w:tentative="1">
      <w:start w:val="1"/>
      <w:numFmt w:val="bullet"/>
      <w:lvlText w:val=""/>
      <w:lvlJc w:val="left"/>
      <w:pPr>
        <w:ind w:left="5029" w:hanging="360"/>
      </w:pPr>
      <w:rPr>
        <w:rFonts w:ascii="Wingdings" w:hAnsi="Wingdings" w:hint="default"/>
      </w:rPr>
    </w:lvl>
    <w:lvl w:ilvl="6" w:tplc="E68E702E" w:tentative="1">
      <w:start w:val="1"/>
      <w:numFmt w:val="bullet"/>
      <w:lvlText w:val=""/>
      <w:lvlJc w:val="left"/>
      <w:pPr>
        <w:ind w:left="5749" w:hanging="360"/>
      </w:pPr>
      <w:rPr>
        <w:rFonts w:ascii="Symbol" w:hAnsi="Symbol" w:hint="default"/>
      </w:rPr>
    </w:lvl>
    <w:lvl w:ilvl="7" w:tplc="072804EC" w:tentative="1">
      <w:start w:val="1"/>
      <w:numFmt w:val="bullet"/>
      <w:lvlText w:val="o"/>
      <w:lvlJc w:val="left"/>
      <w:pPr>
        <w:ind w:left="6469" w:hanging="360"/>
      </w:pPr>
      <w:rPr>
        <w:rFonts w:ascii="Courier New" w:hAnsi="Courier New" w:cs="Courier New" w:hint="default"/>
      </w:rPr>
    </w:lvl>
    <w:lvl w:ilvl="8" w:tplc="2B9C6250" w:tentative="1">
      <w:start w:val="1"/>
      <w:numFmt w:val="bullet"/>
      <w:lvlText w:val=""/>
      <w:lvlJc w:val="left"/>
      <w:pPr>
        <w:ind w:left="7189" w:hanging="360"/>
      </w:pPr>
      <w:rPr>
        <w:rFonts w:ascii="Wingdings" w:hAnsi="Wingdings" w:hint="default"/>
      </w:rPr>
    </w:lvl>
  </w:abstractNum>
  <w:abstractNum w:abstractNumId="1" w15:restartNumberingAfterBreak="0">
    <w:nsid w:val="151A30AA"/>
    <w:multiLevelType w:val="hybridMultilevel"/>
    <w:tmpl w:val="56C8C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A43202A"/>
    <w:multiLevelType w:val="hybridMultilevel"/>
    <w:tmpl w:val="BF68A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46B449B"/>
    <w:multiLevelType w:val="hybridMultilevel"/>
    <w:tmpl w:val="4892858C"/>
    <w:lvl w:ilvl="0" w:tplc="F4B2EAF2">
      <w:start w:val="1"/>
      <w:numFmt w:val="bullet"/>
      <w:lvlText w:val="–"/>
      <w:lvlJc w:val="left"/>
      <w:pPr>
        <w:ind w:left="1418" w:hanging="360"/>
      </w:pPr>
      <w:rPr>
        <w:rFonts w:ascii="Arial" w:eastAsia="Arial" w:hAnsi="Arial" w:cs="Arial" w:hint="default"/>
      </w:rPr>
    </w:lvl>
    <w:lvl w:ilvl="1" w:tplc="E1FE63B8">
      <w:start w:val="1"/>
      <w:numFmt w:val="bullet"/>
      <w:lvlText w:val="o"/>
      <w:lvlJc w:val="left"/>
      <w:pPr>
        <w:ind w:left="2138" w:hanging="360"/>
      </w:pPr>
      <w:rPr>
        <w:rFonts w:ascii="Courier New" w:eastAsia="Courier New" w:hAnsi="Courier New" w:cs="Courier New" w:hint="default"/>
      </w:rPr>
    </w:lvl>
    <w:lvl w:ilvl="2" w:tplc="E884CA7A">
      <w:start w:val="1"/>
      <w:numFmt w:val="bullet"/>
      <w:lvlText w:val="§"/>
      <w:lvlJc w:val="left"/>
      <w:pPr>
        <w:ind w:left="2858" w:hanging="360"/>
      </w:pPr>
      <w:rPr>
        <w:rFonts w:ascii="Wingdings" w:eastAsia="Wingdings" w:hAnsi="Wingdings" w:cs="Wingdings" w:hint="default"/>
      </w:rPr>
    </w:lvl>
    <w:lvl w:ilvl="3" w:tplc="303A6FEA">
      <w:start w:val="1"/>
      <w:numFmt w:val="bullet"/>
      <w:lvlText w:val="·"/>
      <w:lvlJc w:val="left"/>
      <w:pPr>
        <w:ind w:left="3578" w:hanging="360"/>
      </w:pPr>
      <w:rPr>
        <w:rFonts w:ascii="Symbol" w:eastAsia="Symbol" w:hAnsi="Symbol" w:cs="Symbol" w:hint="default"/>
      </w:rPr>
    </w:lvl>
    <w:lvl w:ilvl="4" w:tplc="E7E6F95E">
      <w:start w:val="1"/>
      <w:numFmt w:val="bullet"/>
      <w:lvlText w:val="o"/>
      <w:lvlJc w:val="left"/>
      <w:pPr>
        <w:ind w:left="4298" w:hanging="360"/>
      </w:pPr>
      <w:rPr>
        <w:rFonts w:ascii="Courier New" w:eastAsia="Courier New" w:hAnsi="Courier New" w:cs="Courier New" w:hint="default"/>
      </w:rPr>
    </w:lvl>
    <w:lvl w:ilvl="5" w:tplc="30A20A94">
      <w:start w:val="1"/>
      <w:numFmt w:val="bullet"/>
      <w:lvlText w:val="§"/>
      <w:lvlJc w:val="left"/>
      <w:pPr>
        <w:ind w:left="5018" w:hanging="360"/>
      </w:pPr>
      <w:rPr>
        <w:rFonts w:ascii="Wingdings" w:eastAsia="Wingdings" w:hAnsi="Wingdings" w:cs="Wingdings" w:hint="default"/>
      </w:rPr>
    </w:lvl>
    <w:lvl w:ilvl="6" w:tplc="4D52C7FE">
      <w:start w:val="1"/>
      <w:numFmt w:val="bullet"/>
      <w:lvlText w:val="·"/>
      <w:lvlJc w:val="left"/>
      <w:pPr>
        <w:ind w:left="5738" w:hanging="360"/>
      </w:pPr>
      <w:rPr>
        <w:rFonts w:ascii="Symbol" w:eastAsia="Symbol" w:hAnsi="Symbol" w:cs="Symbol" w:hint="default"/>
      </w:rPr>
    </w:lvl>
    <w:lvl w:ilvl="7" w:tplc="04DA5A18">
      <w:start w:val="1"/>
      <w:numFmt w:val="bullet"/>
      <w:lvlText w:val="o"/>
      <w:lvlJc w:val="left"/>
      <w:pPr>
        <w:ind w:left="6458" w:hanging="360"/>
      </w:pPr>
      <w:rPr>
        <w:rFonts w:ascii="Courier New" w:eastAsia="Courier New" w:hAnsi="Courier New" w:cs="Courier New" w:hint="default"/>
      </w:rPr>
    </w:lvl>
    <w:lvl w:ilvl="8" w:tplc="C92A0AA4">
      <w:start w:val="1"/>
      <w:numFmt w:val="bullet"/>
      <w:lvlText w:val="§"/>
      <w:lvlJc w:val="left"/>
      <w:pPr>
        <w:ind w:left="7178" w:hanging="360"/>
      </w:pPr>
      <w:rPr>
        <w:rFonts w:ascii="Wingdings" w:eastAsia="Wingdings" w:hAnsi="Wingdings" w:cs="Wingdings" w:hint="default"/>
      </w:rPr>
    </w:lvl>
  </w:abstractNum>
  <w:abstractNum w:abstractNumId="4" w15:restartNumberingAfterBreak="0">
    <w:nsid w:val="5A413C46"/>
    <w:multiLevelType w:val="hybridMultilevel"/>
    <w:tmpl w:val="33466714"/>
    <w:lvl w:ilvl="0" w:tplc="0B1CA76E">
      <w:start w:val="1"/>
      <w:numFmt w:val="bullet"/>
      <w:lvlText w:val="–"/>
      <w:lvlJc w:val="left"/>
      <w:pPr>
        <w:ind w:left="1418" w:hanging="360"/>
      </w:pPr>
      <w:rPr>
        <w:rFonts w:ascii="Arial" w:eastAsia="Arial" w:hAnsi="Arial" w:cs="Arial" w:hint="default"/>
      </w:rPr>
    </w:lvl>
    <w:lvl w:ilvl="1" w:tplc="982C7238">
      <w:start w:val="1"/>
      <w:numFmt w:val="bullet"/>
      <w:lvlText w:val="o"/>
      <w:lvlJc w:val="left"/>
      <w:pPr>
        <w:ind w:left="2138" w:hanging="360"/>
      </w:pPr>
      <w:rPr>
        <w:rFonts w:ascii="Courier New" w:eastAsia="Courier New" w:hAnsi="Courier New" w:cs="Courier New" w:hint="default"/>
      </w:rPr>
    </w:lvl>
    <w:lvl w:ilvl="2" w:tplc="4B6285D0">
      <w:start w:val="1"/>
      <w:numFmt w:val="bullet"/>
      <w:lvlText w:val="§"/>
      <w:lvlJc w:val="left"/>
      <w:pPr>
        <w:ind w:left="2858" w:hanging="360"/>
      </w:pPr>
      <w:rPr>
        <w:rFonts w:ascii="Wingdings" w:eastAsia="Wingdings" w:hAnsi="Wingdings" w:cs="Wingdings" w:hint="default"/>
      </w:rPr>
    </w:lvl>
    <w:lvl w:ilvl="3" w:tplc="ED6864F6">
      <w:start w:val="1"/>
      <w:numFmt w:val="bullet"/>
      <w:lvlText w:val="·"/>
      <w:lvlJc w:val="left"/>
      <w:pPr>
        <w:ind w:left="3578" w:hanging="360"/>
      </w:pPr>
      <w:rPr>
        <w:rFonts w:ascii="Symbol" w:eastAsia="Symbol" w:hAnsi="Symbol" w:cs="Symbol" w:hint="default"/>
      </w:rPr>
    </w:lvl>
    <w:lvl w:ilvl="4" w:tplc="BBB0D1DA">
      <w:start w:val="1"/>
      <w:numFmt w:val="bullet"/>
      <w:lvlText w:val="o"/>
      <w:lvlJc w:val="left"/>
      <w:pPr>
        <w:ind w:left="4298" w:hanging="360"/>
      </w:pPr>
      <w:rPr>
        <w:rFonts w:ascii="Courier New" w:eastAsia="Courier New" w:hAnsi="Courier New" w:cs="Courier New" w:hint="default"/>
      </w:rPr>
    </w:lvl>
    <w:lvl w:ilvl="5" w:tplc="3A1CA680">
      <w:start w:val="1"/>
      <w:numFmt w:val="bullet"/>
      <w:lvlText w:val="§"/>
      <w:lvlJc w:val="left"/>
      <w:pPr>
        <w:ind w:left="5018" w:hanging="360"/>
      </w:pPr>
      <w:rPr>
        <w:rFonts w:ascii="Wingdings" w:eastAsia="Wingdings" w:hAnsi="Wingdings" w:cs="Wingdings" w:hint="default"/>
      </w:rPr>
    </w:lvl>
    <w:lvl w:ilvl="6" w:tplc="1CAA01A2">
      <w:start w:val="1"/>
      <w:numFmt w:val="bullet"/>
      <w:lvlText w:val="·"/>
      <w:lvlJc w:val="left"/>
      <w:pPr>
        <w:ind w:left="5738" w:hanging="360"/>
      </w:pPr>
      <w:rPr>
        <w:rFonts w:ascii="Symbol" w:eastAsia="Symbol" w:hAnsi="Symbol" w:cs="Symbol" w:hint="default"/>
      </w:rPr>
    </w:lvl>
    <w:lvl w:ilvl="7" w:tplc="1F0C7EB4">
      <w:start w:val="1"/>
      <w:numFmt w:val="bullet"/>
      <w:lvlText w:val="o"/>
      <w:lvlJc w:val="left"/>
      <w:pPr>
        <w:ind w:left="6458" w:hanging="360"/>
      </w:pPr>
      <w:rPr>
        <w:rFonts w:ascii="Courier New" w:eastAsia="Courier New" w:hAnsi="Courier New" w:cs="Courier New" w:hint="default"/>
      </w:rPr>
    </w:lvl>
    <w:lvl w:ilvl="8" w:tplc="25407ED8">
      <w:start w:val="1"/>
      <w:numFmt w:val="bullet"/>
      <w:lvlText w:val="§"/>
      <w:lvlJc w:val="left"/>
      <w:pPr>
        <w:ind w:left="7178" w:hanging="360"/>
      </w:pPr>
      <w:rPr>
        <w:rFonts w:ascii="Wingdings" w:eastAsia="Wingdings" w:hAnsi="Wingdings" w:cs="Wingdings" w:hint="default"/>
      </w:rPr>
    </w:lvl>
  </w:abstractNum>
  <w:abstractNum w:abstractNumId="5" w15:restartNumberingAfterBreak="0">
    <w:nsid w:val="65203FFF"/>
    <w:multiLevelType w:val="hybridMultilevel"/>
    <w:tmpl w:val="93127BD8"/>
    <w:lvl w:ilvl="0" w:tplc="0419000F">
      <w:start w:val="1"/>
      <w:numFmt w:val="decimal"/>
      <w:lvlText w:val="%1."/>
      <w:lvlJc w:val="left"/>
      <w:pPr>
        <w:ind w:left="2004" w:hanging="360"/>
      </w:pPr>
    </w:lvl>
    <w:lvl w:ilvl="1" w:tplc="04190019" w:tentative="1">
      <w:start w:val="1"/>
      <w:numFmt w:val="lowerLetter"/>
      <w:lvlText w:val="%2."/>
      <w:lvlJc w:val="left"/>
      <w:pPr>
        <w:ind w:left="2724" w:hanging="360"/>
      </w:pPr>
    </w:lvl>
    <w:lvl w:ilvl="2" w:tplc="0419001B" w:tentative="1">
      <w:start w:val="1"/>
      <w:numFmt w:val="lowerRoman"/>
      <w:lvlText w:val="%3."/>
      <w:lvlJc w:val="right"/>
      <w:pPr>
        <w:ind w:left="3444" w:hanging="180"/>
      </w:pPr>
    </w:lvl>
    <w:lvl w:ilvl="3" w:tplc="0419000F" w:tentative="1">
      <w:start w:val="1"/>
      <w:numFmt w:val="decimal"/>
      <w:lvlText w:val="%4."/>
      <w:lvlJc w:val="left"/>
      <w:pPr>
        <w:ind w:left="4164" w:hanging="360"/>
      </w:pPr>
    </w:lvl>
    <w:lvl w:ilvl="4" w:tplc="04190019" w:tentative="1">
      <w:start w:val="1"/>
      <w:numFmt w:val="lowerLetter"/>
      <w:lvlText w:val="%5."/>
      <w:lvlJc w:val="left"/>
      <w:pPr>
        <w:ind w:left="4884" w:hanging="360"/>
      </w:pPr>
    </w:lvl>
    <w:lvl w:ilvl="5" w:tplc="0419001B" w:tentative="1">
      <w:start w:val="1"/>
      <w:numFmt w:val="lowerRoman"/>
      <w:lvlText w:val="%6."/>
      <w:lvlJc w:val="right"/>
      <w:pPr>
        <w:ind w:left="5604" w:hanging="180"/>
      </w:pPr>
    </w:lvl>
    <w:lvl w:ilvl="6" w:tplc="0419000F" w:tentative="1">
      <w:start w:val="1"/>
      <w:numFmt w:val="decimal"/>
      <w:lvlText w:val="%7."/>
      <w:lvlJc w:val="left"/>
      <w:pPr>
        <w:ind w:left="6324" w:hanging="360"/>
      </w:pPr>
    </w:lvl>
    <w:lvl w:ilvl="7" w:tplc="04190019" w:tentative="1">
      <w:start w:val="1"/>
      <w:numFmt w:val="lowerLetter"/>
      <w:lvlText w:val="%8."/>
      <w:lvlJc w:val="left"/>
      <w:pPr>
        <w:ind w:left="7044" w:hanging="360"/>
      </w:pPr>
    </w:lvl>
    <w:lvl w:ilvl="8" w:tplc="0419001B" w:tentative="1">
      <w:start w:val="1"/>
      <w:numFmt w:val="lowerRoman"/>
      <w:lvlText w:val="%9."/>
      <w:lvlJc w:val="right"/>
      <w:pPr>
        <w:ind w:left="7764" w:hanging="180"/>
      </w:pPr>
    </w:lvl>
  </w:abstractNum>
  <w:abstractNum w:abstractNumId="6" w15:restartNumberingAfterBreak="0">
    <w:nsid w:val="6A186F8C"/>
    <w:multiLevelType w:val="hybridMultilevel"/>
    <w:tmpl w:val="3EFA696E"/>
    <w:lvl w:ilvl="0" w:tplc="0419000F">
      <w:start w:val="1"/>
      <w:numFmt w:val="decimal"/>
      <w:lvlText w:val="%1."/>
      <w:lvlJc w:val="left"/>
      <w:pPr>
        <w:ind w:left="2139" w:hanging="360"/>
      </w:pPr>
    </w:lvl>
    <w:lvl w:ilvl="1" w:tplc="04190019" w:tentative="1">
      <w:start w:val="1"/>
      <w:numFmt w:val="lowerLetter"/>
      <w:lvlText w:val="%2."/>
      <w:lvlJc w:val="left"/>
      <w:pPr>
        <w:ind w:left="2859" w:hanging="360"/>
      </w:pPr>
    </w:lvl>
    <w:lvl w:ilvl="2" w:tplc="0419001B" w:tentative="1">
      <w:start w:val="1"/>
      <w:numFmt w:val="lowerRoman"/>
      <w:lvlText w:val="%3."/>
      <w:lvlJc w:val="right"/>
      <w:pPr>
        <w:ind w:left="3579" w:hanging="180"/>
      </w:pPr>
    </w:lvl>
    <w:lvl w:ilvl="3" w:tplc="0419000F" w:tentative="1">
      <w:start w:val="1"/>
      <w:numFmt w:val="decimal"/>
      <w:lvlText w:val="%4."/>
      <w:lvlJc w:val="left"/>
      <w:pPr>
        <w:ind w:left="4299" w:hanging="360"/>
      </w:pPr>
    </w:lvl>
    <w:lvl w:ilvl="4" w:tplc="04190019" w:tentative="1">
      <w:start w:val="1"/>
      <w:numFmt w:val="lowerLetter"/>
      <w:lvlText w:val="%5."/>
      <w:lvlJc w:val="left"/>
      <w:pPr>
        <w:ind w:left="5019" w:hanging="360"/>
      </w:pPr>
    </w:lvl>
    <w:lvl w:ilvl="5" w:tplc="0419001B" w:tentative="1">
      <w:start w:val="1"/>
      <w:numFmt w:val="lowerRoman"/>
      <w:lvlText w:val="%6."/>
      <w:lvlJc w:val="right"/>
      <w:pPr>
        <w:ind w:left="5739" w:hanging="180"/>
      </w:pPr>
    </w:lvl>
    <w:lvl w:ilvl="6" w:tplc="0419000F" w:tentative="1">
      <w:start w:val="1"/>
      <w:numFmt w:val="decimal"/>
      <w:lvlText w:val="%7."/>
      <w:lvlJc w:val="left"/>
      <w:pPr>
        <w:ind w:left="6459" w:hanging="360"/>
      </w:pPr>
    </w:lvl>
    <w:lvl w:ilvl="7" w:tplc="04190019" w:tentative="1">
      <w:start w:val="1"/>
      <w:numFmt w:val="lowerLetter"/>
      <w:lvlText w:val="%8."/>
      <w:lvlJc w:val="left"/>
      <w:pPr>
        <w:ind w:left="7179" w:hanging="360"/>
      </w:pPr>
    </w:lvl>
    <w:lvl w:ilvl="8" w:tplc="0419001B" w:tentative="1">
      <w:start w:val="1"/>
      <w:numFmt w:val="lowerRoman"/>
      <w:lvlText w:val="%9."/>
      <w:lvlJc w:val="right"/>
      <w:pPr>
        <w:ind w:left="7899" w:hanging="180"/>
      </w:pPr>
    </w:lvl>
  </w:abstractNum>
  <w:num w:numId="1">
    <w:abstractNumId w:val="2"/>
  </w:num>
  <w:num w:numId="2">
    <w:abstractNumId w:val="1"/>
  </w:num>
  <w:num w:numId="3">
    <w:abstractNumId w:val="0"/>
  </w:num>
  <w:num w:numId="4">
    <w:abstractNumId w:val="3"/>
  </w:num>
  <w:num w:numId="5">
    <w:abstractNumId w:val="6"/>
  </w:num>
  <w:num w:numId="6">
    <w:abstractNumId w:val="5"/>
  </w:num>
  <w:num w:numId="7">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FF2"/>
    <w:rsid w:val="00000EE2"/>
    <w:rsid w:val="0000113B"/>
    <w:rsid w:val="00001D4F"/>
    <w:rsid w:val="000057BE"/>
    <w:rsid w:val="00005E33"/>
    <w:rsid w:val="0001179F"/>
    <w:rsid w:val="000138F7"/>
    <w:rsid w:val="00014722"/>
    <w:rsid w:val="00015F50"/>
    <w:rsid w:val="00026551"/>
    <w:rsid w:val="00027068"/>
    <w:rsid w:val="00031106"/>
    <w:rsid w:val="00032F1D"/>
    <w:rsid w:val="000340B7"/>
    <w:rsid w:val="0003779A"/>
    <w:rsid w:val="00040B8C"/>
    <w:rsid w:val="00040BB1"/>
    <w:rsid w:val="0004322B"/>
    <w:rsid w:val="0004399F"/>
    <w:rsid w:val="0004404A"/>
    <w:rsid w:val="00044996"/>
    <w:rsid w:val="00044F81"/>
    <w:rsid w:val="00047BBE"/>
    <w:rsid w:val="000545F5"/>
    <w:rsid w:val="00054E4F"/>
    <w:rsid w:val="00061352"/>
    <w:rsid w:val="00063E16"/>
    <w:rsid w:val="00065CB7"/>
    <w:rsid w:val="0006763E"/>
    <w:rsid w:val="00072D6F"/>
    <w:rsid w:val="00073760"/>
    <w:rsid w:val="0008052C"/>
    <w:rsid w:val="00080957"/>
    <w:rsid w:val="0008278A"/>
    <w:rsid w:val="00082F1C"/>
    <w:rsid w:val="0008722D"/>
    <w:rsid w:val="000900E8"/>
    <w:rsid w:val="0009094C"/>
    <w:rsid w:val="00093C70"/>
    <w:rsid w:val="00097094"/>
    <w:rsid w:val="000A2158"/>
    <w:rsid w:val="000A4D8A"/>
    <w:rsid w:val="000A552F"/>
    <w:rsid w:val="000A7C57"/>
    <w:rsid w:val="000B14B0"/>
    <w:rsid w:val="000B29A5"/>
    <w:rsid w:val="000B2A84"/>
    <w:rsid w:val="000B3589"/>
    <w:rsid w:val="000B551A"/>
    <w:rsid w:val="000C24C0"/>
    <w:rsid w:val="000C27C3"/>
    <w:rsid w:val="000C481F"/>
    <w:rsid w:val="000C617F"/>
    <w:rsid w:val="000D12FA"/>
    <w:rsid w:val="000D2E94"/>
    <w:rsid w:val="000D4561"/>
    <w:rsid w:val="000D7663"/>
    <w:rsid w:val="000E0796"/>
    <w:rsid w:val="000E1E3E"/>
    <w:rsid w:val="000F22B6"/>
    <w:rsid w:val="000F3199"/>
    <w:rsid w:val="000F64FE"/>
    <w:rsid w:val="00100769"/>
    <w:rsid w:val="001011E3"/>
    <w:rsid w:val="00101A38"/>
    <w:rsid w:val="00101D45"/>
    <w:rsid w:val="0010419A"/>
    <w:rsid w:val="0010470D"/>
    <w:rsid w:val="00105D3B"/>
    <w:rsid w:val="00106A60"/>
    <w:rsid w:val="001164AF"/>
    <w:rsid w:val="00126B92"/>
    <w:rsid w:val="00132631"/>
    <w:rsid w:val="0013343E"/>
    <w:rsid w:val="00135ACA"/>
    <w:rsid w:val="00140CF5"/>
    <w:rsid w:val="001437A6"/>
    <w:rsid w:val="0014643F"/>
    <w:rsid w:val="00146F12"/>
    <w:rsid w:val="001559D8"/>
    <w:rsid w:val="00156615"/>
    <w:rsid w:val="00162EBC"/>
    <w:rsid w:val="00165A72"/>
    <w:rsid w:val="00167CF8"/>
    <w:rsid w:val="00172203"/>
    <w:rsid w:val="0017222F"/>
    <w:rsid w:val="00175586"/>
    <w:rsid w:val="00176596"/>
    <w:rsid w:val="00182834"/>
    <w:rsid w:val="00182CAE"/>
    <w:rsid w:val="00183AC0"/>
    <w:rsid w:val="001858D0"/>
    <w:rsid w:val="00186756"/>
    <w:rsid w:val="00186CD6"/>
    <w:rsid w:val="00191796"/>
    <w:rsid w:val="0019243F"/>
    <w:rsid w:val="00196896"/>
    <w:rsid w:val="00197D0E"/>
    <w:rsid w:val="001A06B5"/>
    <w:rsid w:val="001A09A2"/>
    <w:rsid w:val="001A32BF"/>
    <w:rsid w:val="001A67DC"/>
    <w:rsid w:val="001A7AC4"/>
    <w:rsid w:val="001A7B55"/>
    <w:rsid w:val="001B2FDB"/>
    <w:rsid w:val="001B314F"/>
    <w:rsid w:val="001B51EB"/>
    <w:rsid w:val="001C137C"/>
    <w:rsid w:val="001D0C15"/>
    <w:rsid w:val="001D567A"/>
    <w:rsid w:val="001D5742"/>
    <w:rsid w:val="001D6253"/>
    <w:rsid w:val="001D776F"/>
    <w:rsid w:val="001E2196"/>
    <w:rsid w:val="001E6A93"/>
    <w:rsid w:val="001E7C05"/>
    <w:rsid w:val="001F1B3D"/>
    <w:rsid w:val="001F2498"/>
    <w:rsid w:val="001F282A"/>
    <w:rsid w:val="001F303A"/>
    <w:rsid w:val="001F6997"/>
    <w:rsid w:val="002023EE"/>
    <w:rsid w:val="00202FD2"/>
    <w:rsid w:val="0020307B"/>
    <w:rsid w:val="00204BB9"/>
    <w:rsid w:val="00206B4E"/>
    <w:rsid w:val="00207309"/>
    <w:rsid w:val="00207AF7"/>
    <w:rsid w:val="002105E8"/>
    <w:rsid w:val="002125E0"/>
    <w:rsid w:val="002125E9"/>
    <w:rsid w:val="00221A49"/>
    <w:rsid w:val="0022262E"/>
    <w:rsid w:val="0022334D"/>
    <w:rsid w:val="00224903"/>
    <w:rsid w:val="002261D5"/>
    <w:rsid w:val="002348E8"/>
    <w:rsid w:val="002365AD"/>
    <w:rsid w:val="00237A0A"/>
    <w:rsid w:val="002413E4"/>
    <w:rsid w:val="002429B8"/>
    <w:rsid w:val="00243C11"/>
    <w:rsid w:val="00250077"/>
    <w:rsid w:val="00250749"/>
    <w:rsid w:val="00254BE0"/>
    <w:rsid w:val="0025517E"/>
    <w:rsid w:val="00255AC4"/>
    <w:rsid w:val="00257B96"/>
    <w:rsid w:val="0026040E"/>
    <w:rsid w:val="00262146"/>
    <w:rsid w:val="00263AA4"/>
    <w:rsid w:val="0026464A"/>
    <w:rsid w:val="0026468C"/>
    <w:rsid w:val="00264696"/>
    <w:rsid w:val="00265A89"/>
    <w:rsid w:val="00265FEC"/>
    <w:rsid w:val="00266832"/>
    <w:rsid w:val="00271430"/>
    <w:rsid w:val="00273288"/>
    <w:rsid w:val="002755C0"/>
    <w:rsid w:val="002763CC"/>
    <w:rsid w:val="002802F6"/>
    <w:rsid w:val="00281A0F"/>
    <w:rsid w:val="00285AF4"/>
    <w:rsid w:val="002863AF"/>
    <w:rsid w:val="002872C8"/>
    <w:rsid w:val="0029205E"/>
    <w:rsid w:val="00293913"/>
    <w:rsid w:val="00297C94"/>
    <w:rsid w:val="002A57C3"/>
    <w:rsid w:val="002A7114"/>
    <w:rsid w:val="002B7648"/>
    <w:rsid w:val="002C0CD1"/>
    <w:rsid w:val="002C23A4"/>
    <w:rsid w:val="002C3C56"/>
    <w:rsid w:val="002C5547"/>
    <w:rsid w:val="002C67D4"/>
    <w:rsid w:val="002C6DA1"/>
    <w:rsid w:val="002D0DE5"/>
    <w:rsid w:val="002D17C3"/>
    <w:rsid w:val="002D3E32"/>
    <w:rsid w:val="002D4B1E"/>
    <w:rsid w:val="002D714C"/>
    <w:rsid w:val="002E13FA"/>
    <w:rsid w:val="002E161A"/>
    <w:rsid w:val="002E1837"/>
    <w:rsid w:val="002E6207"/>
    <w:rsid w:val="002E67FA"/>
    <w:rsid w:val="002E75DB"/>
    <w:rsid w:val="002E7A32"/>
    <w:rsid w:val="002F0F83"/>
    <w:rsid w:val="002F4C8D"/>
    <w:rsid w:val="002F5B30"/>
    <w:rsid w:val="0030291D"/>
    <w:rsid w:val="003103C6"/>
    <w:rsid w:val="00312094"/>
    <w:rsid w:val="003128FA"/>
    <w:rsid w:val="00313019"/>
    <w:rsid w:val="00313E3F"/>
    <w:rsid w:val="003152DB"/>
    <w:rsid w:val="00317027"/>
    <w:rsid w:val="0032247A"/>
    <w:rsid w:val="00326F34"/>
    <w:rsid w:val="00330E7B"/>
    <w:rsid w:val="00331FEE"/>
    <w:rsid w:val="00334F7C"/>
    <w:rsid w:val="003361A9"/>
    <w:rsid w:val="003376DA"/>
    <w:rsid w:val="003407A1"/>
    <w:rsid w:val="00340874"/>
    <w:rsid w:val="003409A4"/>
    <w:rsid w:val="00342D6F"/>
    <w:rsid w:val="003441ED"/>
    <w:rsid w:val="00345C00"/>
    <w:rsid w:val="003463A5"/>
    <w:rsid w:val="00363B07"/>
    <w:rsid w:val="00365213"/>
    <w:rsid w:val="00373E52"/>
    <w:rsid w:val="00374F42"/>
    <w:rsid w:val="00381294"/>
    <w:rsid w:val="0038482F"/>
    <w:rsid w:val="0039406B"/>
    <w:rsid w:val="00395947"/>
    <w:rsid w:val="00395DFF"/>
    <w:rsid w:val="00396C48"/>
    <w:rsid w:val="003A2B27"/>
    <w:rsid w:val="003A2C41"/>
    <w:rsid w:val="003A35F9"/>
    <w:rsid w:val="003A42EA"/>
    <w:rsid w:val="003A7C7E"/>
    <w:rsid w:val="003A7E66"/>
    <w:rsid w:val="003B1077"/>
    <w:rsid w:val="003B15E7"/>
    <w:rsid w:val="003B1EDD"/>
    <w:rsid w:val="003B37AC"/>
    <w:rsid w:val="003B4F00"/>
    <w:rsid w:val="003C06EA"/>
    <w:rsid w:val="003C2EA0"/>
    <w:rsid w:val="003C3DFF"/>
    <w:rsid w:val="003C5B1C"/>
    <w:rsid w:val="003C77B3"/>
    <w:rsid w:val="003D42F1"/>
    <w:rsid w:val="003D5019"/>
    <w:rsid w:val="003D5980"/>
    <w:rsid w:val="003D5B67"/>
    <w:rsid w:val="003D763F"/>
    <w:rsid w:val="003D79D1"/>
    <w:rsid w:val="003D7AE3"/>
    <w:rsid w:val="003E2235"/>
    <w:rsid w:val="003E336C"/>
    <w:rsid w:val="003E46F5"/>
    <w:rsid w:val="003F3252"/>
    <w:rsid w:val="003F6EF6"/>
    <w:rsid w:val="00400227"/>
    <w:rsid w:val="00400B24"/>
    <w:rsid w:val="00403CB9"/>
    <w:rsid w:val="00404A34"/>
    <w:rsid w:val="00407989"/>
    <w:rsid w:val="00410B40"/>
    <w:rsid w:val="00414124"/>
    <w:rsid w:val="00416592"/>
    <w:rsid w:val="00425E10"/>
    <w:rsid w:val="00431F1B"/>
    <w:rsid w:val="004337CF"/>
    <w:rsid w:val="0043781F"/>
    <w:rsid w:val="0044387D"/>
    <w:rsid w:val="004439C6"/>
    <w:rsid w:val="004443B2"/>
    <w:rsid w:val="00444439"/>
    <w:rsid w:val="00445364"/>
    <w:rsid w:val="004463C3"/>
    <w:rsid w:val="0045150B"/>
    <w:rsid w:val="0045182A"/>
    <w:rsid w:val="004535C7"/>
    <w:rsid w:val="00453C3B"/>
    <w:rsid w:val="00454166"/>
    <w:rsid w:val="004601AF"/>
    <w:rsid w:val="00465CAC"/>
    <w:rsid w:val="004672DB"/>
    <w:rsid w:val="00467370"/>
    <w:rsid w:val="00467759"/>
    <w:rsid w:val="00471A03"/>
    <w:rsid w:val="00475E83"/>
    <w:rsid w:val="00475F9E"/>
    <w:rsid w:val="00482F68"/>
    <w:rsid w:val="00487947"/>
    <w:rsid w:val="00490846"/>
    <w:rsid w:val="00490E5E"/>
    <w:rsid w:val="00491AFB"/>
    <w:rsid w:val="00491B57"/>
    <w:rsid w:val="00492F4D"/>
    <w:rsid w:val="00496600"/>
    <w:rsid w:val="004A2151"/>
    <w:rsid w:val="004A2496"/>
    <w:rsid w:val="004A2542"/>
    <w:rsid w:val="004A3029"/>
    <w:rsid w:val="004A65FA"/>
    <w:rsid w:val="004A7F89"/>
    <w:rsid w:val="004B0B69"/>
    <w:rsid w:val="004B1692"/>
    <w:rsid w:val="004B193A"/>
    <w:rsid w:val="004B2F4F"/>
    <w:rsid w:val="004B3E00"/>
    <w:rsid w:val="004B493D"/>
    <w:rsid w:val="004B5BCA"/>
    <w:rsid w:val="004C0049"/>
    <w:rsid w:val="004C4F36"/>
    <w:rsid w:val="004C7C94"/>
    <w:rsid w:val="004D1A67"/>
    <w:rsid w:val="004D6230"/>
    <w:rsid w:val="004E1798"/>
    <w:rsid w:val="004E1C4E"/>
    <w:rsid w:val="004E3B73"/>
    <w:rsid w:val="004E704F"/>
    <w:rsid w:val="004E7F8A"/>
    <w:rsid w:val="004F0138"/>
    <w:rsid w:val="004F4040"/>
    <w:rsid w:val="005012FA"/>
    <w:rsid w:val="005014A3"/>
    <w:rsid w:val="00501CF1"/>
    <w:rsid w:val="00503AFA"/>
    <w:rsid w:val="00506F72"/>
    <w:rsid w:val="00510353"/>
    <w:rsid w:val="00520C55"/>
    <w:rsid w:val="00521C85"/>
    <w:rsid w:val="005220FD"/>
    <w:rsid w:val="0052220C"/>
    <w:rsid w:val="00525015"/>
    <w:rsid w:val="0052522D"/>
    <w:rsid w:val="00526411"/>
    <w:rsid w:val="00526757"/>
    <w:rsid w:val="00526B10"/>
    <w:rsid w:val="00532467"/>
    <w:rsid w:val="00532DEA"/>
    <w:rsid w:val="00536111"/>
    <w:rsid w:val="00540F6F"/>
    <w:rsid w:val="00543A94"/>
    <w:rsid w:val="005457F2"/>
    <w:rsid w:val="0054764B"/>
    <w:rsid w:val="00553A00"/>
    <w:rsid w:val="00555B78"/>
    <w:rsid w:val="00556C05"/>
    <w:rsid w:val="00557976"/>
    <w:rsid w:val="00561673"/>
    <w:rsid w:val="0056533B"/>
    <w:rsid w:val="00570588"/>
    <w:rsid w:val="00573691"/>
    <w:rsid w:val="00573807"/>
    <w:rsid w:val="00575D53"/>
    <w:rsid w:val="00576D7D"/>
    <w:rsid w:val="00576DD9"/>
    <w:rsid w:val="00577701"/>
    <w:rsid w:val="00580BE8"/>
    <w:rsid w:val="00581D50"/>
    <w:rsid w:val="005834DF"/>
    <w:rsid w:val="005847BB"/>
    <w:rsid w:val="00587EC6"/>
    <w:rsid w:val="00587F2C"/>
    <w:rsid w:val="00592C85"/>
    <w:rsid w:val="00593A7A"/>
    <w:rsid w:val="00595CEE"/>
    <w:rsid w:val="00597DB7"/>
    <w:rsid w:val="005A08C9"/>
    <w:rsid w:val="005A29CA"/>
    <w:rsid w:val="005A4283"/>
    <w:rsid w:val="005A69FC"/>
    <w:rsid w:val="005A7960"/>
    <w:rsid w:val="005B1DFE"/>
    <w:rsid w:val="005B2F05"/>
    <w:rsid w:val="005B4A9A"/>
    <w:rsid w:val="005B640E"/>
    <w:rsid w:val="005B6789"/>
    <w:rsid w:val="005C13C5"/>
    <w:rsid w:val="005C3DFF"/>
    <w:rsid w:val="005C5B80"/>
    <w:rsid w:val="005D2107"/>
    <w:rsid w:val="005D44C0"/>
    <w:rsid w:val="005D4B8D"/>
    <w:rsid w:val="005D4D9D"/>
    <w:rsid w:val="005D4DAC"/>
    <w:rsid w:val="005D54CF"/>
    <w:rsid w:val="005E06BA"/>
    <w:rsid w:val="005E7633"/>
    <w:rsid w:val="005F0EAD"/>
    <w:rsid w:val="005F1517"/>
    <w:rsid w:val="005F1D52"/>
    <w:rsid w:val="005F1F00"/>
    <w:rsid w:val="005F2A9D"/>
    <w:rsid w:val="005F3B47"/>
    <w:rsid w:val="005F5D98"/>
    <w:rsid w:val="005F7D7C"/>
    <w:rsid w:val="00600133"/>
    <w:rsid w:val="00602F16"/>
    <w:rsid w:val="00604D25"/>
    <w:rsid w:val="00605430"/>
    <w:rsid w:val="0060547E"/>
    <w:rsid w:val="00606DFC"/>
    <w:rsid w:val="0060788C"/>
    <w:rsid w:val="0061232C"/>
    <w:rsid w:val="006132FC"/>
    <w:rsid w:val="00615653"/>
    <w:rsid w:val="00624CC1"/>
    <w:rsid w:val="006270B6"/>
    <w:rsid w:val="00630131"/>
    <w:rsid w:val="0063451D"/>
    <w:rsid w:val="0063453B"/>
    <w:rsid w:val="00641E6B"/>
    <w:rsid w:val="00642CA0"/>
    <w:rsid w:val="0064347B"/>
    <w:rsid w:val="00651830"/>
    <w:rsid w:val="0065326C"/>
    <w:rsid w:val="0065465A"/>
    <w:rsid w:val="00654764"/>
    <w:rsid w:val="00656B51"/>
    <w:rsid w:val="00656FF2"/>
    <w:rsid w:val="00657BD8"/>
    <w:rsid w:val="00661745"/>
    <w:rsid w:val="00662326"/>
    <w:rsid w:val="00664FA5"/>
    <w:rsid w:val="006678AF"/>
    <w:rsid w:val="006736F0"/>
    <w:rsid w:val="0067584B"/>
    <w:rsid w:val="006758A9"/>
    <w:rsid w:val="00677A81"/>
    <w:rsid w:val="006819EF"/>
    <w:rsid w:val="00681A44"/>
    <w:rsid w:val="00682CCF"/>
    <w:rsid w:val="006909E1"/>
    <w:rsid w:val="0069152B"/>
    <w:rsid w:val="00692ACF"/>
    <w:rsid w:val="00693441"/>
    <w:rsid w:val="00693C0A"/>
    <w:rsid w:val="006945DC"/>
    <w:rsid w:val="00696670"/>
    <w:rsid w:val="006974C0"/>
    <w:rsid w:val="006A0752"/>
    <w:rsid w:val="006A124C"/>
    <w:rsid w:val="006A2D33"/>
    <w:rsid w:val="006A52B4"/>
    <w:rsid w:val="006B2033"/>
    <w:rsid w:val="006B2CB3"/>
    <w:rsid w:val="006C1230"/>
    <w:rsid w:val="006C42E3"/>
    <w:rsid w:val="006C5ED0"/>
    <w:rsid w:val="006C6543"/>
    <w:rsid w:val="006D0A6E"/>
    <w:rsid w:val="006D156E"/>
    <w:rsid w:val="006D6A15"/>
    <w:rsid w:val="006E3312"/>
    <w:rsid w:val="006F0A25"/>
    <w:rsid w:val="006F2180"/>
    <w:rsid w:val="006F58DE"/>
    <w:rsid w:val="006F729E"/>
    <w:rsid w:val="00700AE4"/>
    <w:rsid w:val="00701C74"/>
    <w:rsid w:val="00702FAC"/>
    <w:rsid w:val="00703059"/>
    <w:rsid w:val="007071A1"/>
    <w:rsid w:val="00707BA3"/>
    <w:rsid w:val="00710031"/>
    <w:rsid w:val="00713DA2"/>
    <w:rsid w:val="00713EDA"/>
    <w:rsid w:val="007145DC"/>
    <w:rsid w:val="00716505"/>
    <w:rsid w:val="00717A26"/>
    <w:rsid w:val="007203B6"/>
    <w:rsid w:val="00720A19"/>
    <w:rsid w:val="00726D15"/>
    <w:rsid w:val="007302B2"/>
    <w:rsid w:val="007314B9"/>
    <w:rsid w:val="00733126"/>
    <w:rsid w:val="007371A3"/>
    <w:rsid w:val="00740510"/>
    <w:rsid w:val="007409DA"/>
    <w:rsid w:val="00741A0D"/>
    <w:rsid w:val="00741B7F"/>
    <w:rsid w:val="0074209F"/>
    <w:rsid w:val="0074336C"/>
    <w:rsid w:val="00744199"/>
    <w:rsid w:val="007459D2"/>
    <w:rsid w:val="00750B28"/>
    <w:rsid w:val="00752C86"/>
    <w:rsid w:val="00755463"/>
    <w:rsid w:val="00755550"/>
    <w:rsid w:val="00756AE0"/>
    <w:rsid w:val="00757870"/>
    <w:rsid w:val="007616EE"/>
    <w:rsid w:val="007618C7"/>
    <w:rsid w:val="00784045"/>
    <w:rsid w:val="00787534"/>
    <w:rsid w:val="00792318"/>
    <w:rsid w:val="00792B12"/>
    <w:rsid w:val="007938FF"/>
    <w:rsid w:val="00793E8E"/>
    <w:rsid w:val="00797037"/>
    <w:rsid w:val="007A2C25"/>
    <w:rsid w:val="007A35A7"/>
    <w:rsid w:val="007A418A"/>
    <w:rsid w:val="007A445E"/>
    <w:rsid w:val="007A46A4"/>
    <w:rsid w:val="007A4DDC"/>
    <w:rsid w:val="007B01F3"/>
    <w:rsid w:val="007B36E8"/>
    <w:rsid w:val="007B6AE1"/>
    <w:rsid w:val="007B6F3F"/>
    <w:rsid w:val="007B75E8"/>
    <w:rsid w:val="007C4D13"/>
    <w:rsid w:val="007C56FB"/>
    <w:rsid w:val="007C66FB"/>
    <w:rsid w:val="007D2B52"/>
    <w:rsid w:val="007D4DDD"/>
    <w:rsid w:val="007D5DEF"/>
    <w:rsid w:val="007E03A7"/>
    <w:rsid w:val="007E254A"/>
    <w:rsid w:val="007E59FB"/>
    <w:rsid w:val="007F5A50"/>
    <w:rsid w:val="007F63C9"/>
    <w:rsid w:val="007F6BE0"/>
    <w:rsid w:val="007F6CAC"/>
    <w:rsid w:val="007F6FC9"/>
    <w:rsid w:val="007F7D58"/>
    <w:rsid w:val="00800951"/>
    <w:rsid w:val="00800E92"/>
    <w:rsid w:val="008033B7"/>
    <w:rsid w:val="008073A1"/>
    <w:rsid w:val="00811F79"/>
    <w:rsid w:val="0081351C"/>
    <w:rsid w:val="00816146"/>
    <w:rsid w:val="00817600"/>
    <w:rsid w:val="00817A79"/>
    <w:rsid w:val="0082371A"/>
    <w:rsid w:val="00827CD1"/>
    <w:rsid w:val="00832EB9"/>
    <w:rsid w:val="008340AB"/>
    <w:rsid w:val="00834A60"/>
    <w:rsid w:val="0083507F"/>
    <w:rsid w:val="00837022"/>
    <w:rsid w:val="00845D59"/>
    <w:rsid w:val="0085085C"/>
    <w:rsid w:val="00850BBA"/>
    <w:rsid w:val="0085107B"/>
    <w:rsid w:val="008517FA"/>
    <w:rsid w:val="00852365"/>
    <w:rsid w:val="00852623"/>
    <w:rsid w:val="008537C7"/>
    <w:rsid w:val="008561E1"/>
    <w:rsid w:val="008604AD"/>
    <w:rsid w:val="00861C14"/>
    <w:rsid w:val="00862016"/>
    <w:rsid w:val="00862AB9"/>
    <w:rsid w:val="008632C7"/>
    <w:rsid w:val="00863FFA"/>
    <w:rsid w:val="00864902"/>
    <w:rsid w:val="008656E9"/>
    <w:rsid w:val="0087059F"/>
    <w:rsid w:val="00870A17"/>
    <w:rsid w:val="008725E7"/>
    <w:rsid w:val="00872D66"/>
    <w:rsid w:val="00873815"/>
    <w:rsid w:val="00874B25"/>
    <w:rsid w:val="00875206"/>
    <w:rsid w:val="00875A46"/>
    <w:rsid w:val="00875C5B"/>
    <w:rsid w:val="008766A6"/>
    <w:rsid w:val="00880197"/>
    <w:rsid w:val="00881863"/>
    <w:rsid w:val="0088252C"/>
    <w:rsid w:val="00887FB5"/>
    <w:rsid w:val="0089070A"/>
    <w:rsid w:val="00892D26"/>
    <w:rsid w:val="00893D7C"/>
    <w:rsid w:val="008A4C16"/>
    <w:rsid w:val="008A4DEB"/>
    <w:rsid w:val="008A66D2"/>
    <w:rsid w:val="008A676D"/>
    <w:rsid w:val="008B0222"/>
    <w:rsid w:val="008B039E"/>
    <w:rsid w:val="008B615F"/>
    <w:rsid w:val="008B63B9"/>
    <w:rsid w:val="008B797C"/>
    <w:rsid w:val="008C0537"/>
    <w:rsid w:val="008C0D28"/>
    <w:rsid w:val="008C0EC0"/>
    <w:rsid w:val="008D275D"/>
    <w:rsid w:val="008D36F7"/>
    <w:rsid w:val="008D546F"/>
    <w:rsid w:val="008D7002"/>
    <w:rsid w:val="008E42D9"/>
    <w:rsid w:val="008E568F"/>
    <w:rsid w:val="008E5BBA"/>
    <w:rsid w:val="008E78A9"/>
    <w:rsid w:val="008F04D4"/>
    <w:rsid w:val="008F352A"/>
    <w:rsid w:val="008F4BA0"/>
    <w:rsid w:val="008F65D2"/>
    <w:rsid w:val="008F7778"/>
    <w:rsid w:val="008F7F83"/>
    <w:rsid w:val="00901C2A"/>
    <w:rsid w:val="00901F02"/>
    <w:rsid w:val="00907B58"/>
    <w:rsid w:val="00907F75"/>
    <w:rsid w:val="00910BEC"/>
    <w:rsid w:val="00911839"/>
    <w:rsid w:val="0091234B"/>
    <w:rsid w:val="00916E3D"/>
    <w:rsid w:val="009172B0"/>
    <w:rsid w:val="00921BC8"/>
    <w:rsid w:val="00921ED5"/>
    <w:rsid w:val="00922C25"/>
    <w:rsid w:val="00922F3E"/>
    <w:rsid w:val="00924BB9"/>
    <w:rsid w:val="0092623B"/>
    <w:rsid w:val="00926DFF"/>
    <w:rsid w:val="00933F2D"/>
    <w:rsid w:val="009341A6"/>
    <w:rsid w:val="00940342"/>
    <w:rsid w:val="00940B4E"/>
    <w:rsid w:val="00941187"/>
    <w:rsid w:val="00941317"/>
    <w:rsid w:val="009464D3"/>
    <w:rsid w:val="00946507"/>
    <w:rsid w:val="00947949"/>
    <w:rsid w:val="009510BB"/>
    <w:rsid w:val="009512D7"/>
    <w:rsid w:val="00954860"/>
    <w:rsid w:val="00960164"/>
    <w:rsid w:val="009609A5"/>
    <w:rsid w:val="00962968"/>
    <w:rsid w:val="009642A5"/>
    <w:rsid w:val="00966BB7"/>
    <w:rsid w:val="00966E10"/>
    <w:rsid w:val="00975044"/>
    <w:rsid w:val="00982474"/>
    <w:rsid w:val="00982575"/>
    <w:rsid w:val="00985D92"/>
    <w:rsid w:val="00986F45"/>
    <w:rsid w:val="00987B7E"/>
    <w:rsid w:val="00992C1B"/>
    <w:rsid w:val="009939D4"/>
    <w:rsid w:val="00996107"/>
    <w:rsid w:val="009966EF"/>
    <w:rsid w:val="009A1394"/>
    <w:rsid w:val="009B0F9C"/>
    <w:rsid w:val="009B3774"/>
    <w:rsid w:val="009B480A"/>
    <w:rsid w:val="009B5F1A"/>
    <w:rsid w:val="009C283A"/>
    <w:rsid w:val="009C639C"/>
    <w:rsid w:val="009C723B"/>
    <w:rsid w:val="009D5CDC"/>
    <w:rsid w:val="009E0818"/>
    <w:rsid w:val="009E0C1C"/>
    <w:rsid w:val="009E1C55"/>
    <w:rsid w:val="009E2CA7"/>
    <w:rsid w:val="009E36F7"/>
    <w:rsid w:val="009E3891"/>
    <w:rsid w:val="009E3C7A"/>
    <w:rsid w:val="009E434E"/>
    <w:rsid w:val="009E43FE"/>
    <w:rsid w:val="009E49C0"/>
    <w:rsid w:val="009E4F0E"/>
    <w:rsid w:val="009E6211"/>
    <w:rsid w:val="009F1CFD"/>
    <w:rsid w:val="009F2206"/>
    <w:rsid w:val="009F393A"/>
    <w:rsid w:val="00A00BAC"/>
    <w:rsid w:val="00A01097"/>
    <w:rsid w:val="00A02069"/>
    <w:rsid w:val="00A0262E"/>
    <w:rsid w:val="00A02C5D"/>
    <w:rsid w:val="00A02D64"/>
    <w:rsid w:val="00A04683"/>
    <w:rsid w:val="00A0633E"/>
    <w:rsid w:val="00A11F1D"/>
    <w:rsid w:val="00A12060"/>
    <w:rsid w:val="00A12BD5"/>
    <w:rsid w:val="00A12E13"/>
    <w:rsid w:val="00A15D10"/>
    <w:rsid w:val="00A24096"/>
    <w:rsid w:val="00A257BD"/>
    <w:rsid w:val="00A3093E"/>
    <w:rsid w:val="00A32DC7"/>
    <w:rsid w:val="00A349F3"/>
    <w:rsid w:val="00A3703B"/>
    <w:rsid w:val="00A37164"/>
    <w:rsid w:val="00A37548"/>
    <w:rsid w:val="00A376C4"/>
    <w:rsid w:val="00A37FFC"/>
    <w:rsid w:val="00A40759"/>
    <w:rsid w:val="00A41D60"/>
    <w:rsid w:val="00A42BF2"/>
    <w:rsid w:val="00A42E80"/>
    <w:rsid w:val="00A43179"/>
    <w:rsid w:val="00A43537"/>
    <w:rsid w:val="00A44A7D"/>
    <w:rsid w:val="00A46A77"/>
    <w:rsid w:val="00A51E53"/>
    <w:rsid w:val="00A51E5A"/>
    <w:rsid w:val="00A55DE8"/>
    <w:rsid w:val="00A56EFC"/>
    <w:rsid w:val="00A606CA"/>
    <w:rsid w:val="00A60EC0"/>
    <w:rsid w:val="00A62134"/>
    <w:rsid w:val="00A66263"/>
    <w:rsid w:val="00A66EA1"/>
    <w:rsid w:val="00A706AF"/>
    <w:rsid w:val="00A70954"/>
    <w:rsid w:val="00A70BFE"/>
    <w:rsid w:val="00A70F6D"/>
    <w:rsid w:val="00A720E1"/>
    <w:rsid w:val="00A77D34"/>
    <w:rsid w:val="00A81E07"/>
    <w:rsid w:val="00A83082"/>
    <w:rsid w:val="00A84647"/>
    <w:rsid w:val="00A846C8"/>
    <w:rsid w:val="00A85E15"/>
    <w:rsid w:val="00A87CC5"/>
    <w:rsid w:val="00A92BA0"/>
    <w:rsid w:val="00A9323D"/>
    <w:rsid w:val="00A93DD8"/>
    <w:rsid w:val="00A9418C"/>
    <w:rsid w:val="00A948E5"/>
    <w:rsid w:val="00A969BF"/>
    <w:rsid w:val="00A96DDD"/>
    <w:rsid w:val="00A973FD"/>
    <w:rsid w:val="00AA034B"/>
    <w:rsid w:val="00AA16B1"/>
    <w:rsid w:val="00AA4F3E"/>
    <w:rsid w:val="00AA5016"/>
    <w:rsid w:val="00AA5185"/>
    <w:rsid w:val="00AA6470"/>
    <w:rsid w:val="00AA6677"/>
    <w:rsid w:val="00AA7F86"/>
    <w:rsid w:val="00AB081F"/>
    <w:rsid w:val="00AB27BA"/>
    <w:rsid w:val="00AB4365"/>
    <w:rsid w:val="00AB4C7C"/>
    <w:rsid w:val="00AB7D56"/>
    <w:rsid w:val="00AB7DFF"/>
    <w:rsid w:val="00AC15E6"/>
    <w:rsid w:val="00AC4A79"/>
    <w:rsid w:val="00AC725C"/>
    <w:rsid w:val="00AD33EA"/>
    <w:rsid w:val="00AD3A92"/>
    <w:rsid w:val="00AE251F"/>
    <w:rsid w:val="00AE333F"/>
    <w:rsid w:val="00AE39EB"/>
    <w:rsid w:val="00AE4FC7"/>
    <w:rsid w:val="00AE54BD"/>
    <w:rsid w:val="00AE66AB"/>
    <w:rsid w:val="00AF5383"/>
    <w:rsid w:val="00AF5E8D"/>
    <w:rsid w:val="00AF61FE"/>
    <w:rsid w:val="00B0135A"/>
    <w:rsid w:val="00B0252A"/>
    <w:rsid w:val="00B02FD1"/>
    <w:rsid w:val="00B05244"/>
    <w:rsid w:val="00B06443"/>
    <w:rsid w:val="00B0665F"/>
    <w:rsid w:val="00B07566"/>
    <w:rsid w:val="00B11A45"/>
    <w:rsid w:val="00B12292"/>
    <w:rsid w:val="00B135C0"/>
    <w:rsid w:val="00B15740"/>
    <w:rsid w:val="00B17422"/>
    <w:rsid w:val="00B20596"/>
    <w:rsid w:val="00B23132"/>
    <w:rsid w:val="00B3258B"/>
    <w:rsid w:val="00B34299"/>
    <w:rsid w:val="00B36C6A"/>
    <w:rsid w:val="00B374B5"/>
    <w:rsid w:val="00B42581"/>
    <w:rsid w:val="00B42AAF"/>
    <w:rsid w:val="00B443EC"/>
    <w:rsid w:val="00B45743"/>
    <w:rsid w:val="00B4639C"/>
    <w:rsid w:val="00B47CD2"/>
    <w:rsid w:val="00B47F66"/>
    <w:rsid w:val="00B50DC3"/>
    <w:rsid w:val="00B514F9"/>
    <w:rsid w:val="00B52D94"/>
    <w:rsid w:val="00B5369B"/>
    <w:rsid w:val="00B53889"/>
    <w:rsid w:val="00B61DA6"/>
    <w:rsid w:val="00B62AFE"/>
    <w:rsid w:val="00B64CC0"/>
    <w:rsid w:val="00B6624D"/>
    <w:rsid w:val="00B7193A"/>
    <w:rsid w:val="00B71BA9"/>
    <w:rsid w:val="00B7349E"/>
    <w:rsid w:val="00B775F0"/>
    <w:rsid w:val="00B810DB"/>
    <w:rsid w:val="00B850A1"/>
    <w:rsid w:val="00B86677"/>
    <w:rsid w:val="00B90ADA"/>
    <w:rsid w:val="00B93CA1"/>
    <w:rsid w:val="00B94F4D"/>
    <w:rsid w:val="00B97719"/>
    <w:rsid w:val="00BA0AE1"/>
    <w:rsid w:val="00BA0BFB"/>
    <w:rsid w:val="00BB081D"/>
    <w:rsid w:val="00BB1B5F"/>
    <w:rsid w:val="00BB1DB8"/>
    <w:rsid w:val="00BB1E17"/>
    <w:rsid w:val="00BB1F57"/>
    <w:rsid w:val="00BB2F33"/>
    <w:rsid w:val="00BB501C"/>
    <w:rsid w:val="00BB589C"/>
    <w:rsid w:val="00BB7655"/>
    <w:rsid w:val="00BC07ED"/>
    <w:rsid w:val="00BC33E3"/>
    <w:rsid w:val="00BC6189"/>
    <w:rsid w:val="00BD1C40"/>
    <w:rsid w:val="00BD1C5C"/>
    <w:rsid w:val="00BD2D11"/>
    <w:rsid w:val="00BD3459"/>
    <w:rsid w:val="00BD3CCD"/>
    <w:rsid w:val="00BD4572"/>
    <w:rsid w:val="00BE0ED4"/>
    <w:rsid w:val="00BE4478"/>
    <w:rsid w:val="00BE7C98"/>
    <w:rsid w:val="00C01A39"/>
    <w:rsid w:val="00C02061"/>
    <w:rsid w:val="00C054DC"/>
    <w:rsid w:val="00C06447"/>
    <w:rsid w:val="00C0657B"/>
    <w:rsid w:val="00C06A99"/>
    <w:rsid w:val="00C06CBD"/>
    <w:rsid w:val="00C10344"/>
    <w:rsid w:val="00C1044D"/>
    <w:rsid w:val="00C11154"/>
    <w:rsid w:val="00C12950"/>
    <w:rsid w:val="00C15DB8"/>
    <w:rsid w:val="00C25A06"/>
    <w:rsid w:val="00C264C5"/>
    <w:rsid w:val="00C278D4"/>
    <w:rsid w:val="00C35737"/>
    <w:rsid w:val="00C35C1C"/>
    <w:rsid w:val="00C454FA"/>
    <w:rsid w:val="00C456A0"/>
    <w:rsid w:val="00C4596E"/>
    <w:rsid w:val="00C549CC"/>
    <w:rsid w:val="00C575E2"/>
    <w:rsid w:val="00C622D7"/>
    <w:rsid w:val="00C64037"/>
    <w:rsid w:val="00C6567C"/>
    <w:rsid w:val="00C66281"/>
    <w:rsid w:val="00C732D6"/>
    <w:rsid w:val="00C74766"/>
    <w:rsid w:val="00C8460A"/>
    <w:rsid w:val="00C926A5"/>
    <w:rsid w:val="00C92B51"/>
    <w:rsid w:val="00C95630"/>
    <w:rsid w:val="00C95A49"/>
    <w:rsid w:val="00C96A42"/>
    <w:rsid w:val="00CB0EAE"/>
    <w:rsid w:val="00CB127F"/>
    <w:rsid w:val="00CB4F37"/>
    <w:rsid w:val="00CC0EA5"/>
    <w:rsid w:val="00CC2618"/>
    <w:rsid w:val="00CC35D3"/>
    <w:rsid w:val="00CC3E56"/>
    <w:rsid w:val="00CC54CF"/>
    <w:rsid w:val="00CC6A60"/>
    <w:rsid w:val="00CC6D9B"/>
    <w:rsid w:val="00CD0E19"/>
    <w:rsid w:val="00CD3DE1"/>
    <w:rsid w:val="00CD456F"/>
    <w:rsid w:val="00CD7F49"/>
    <w:rsid w:val="00CE1008"/>
    <w:rsid w:val="00CE397B"/>
    <w:rsid w:val="00CE4518"/>
    <w:rsid w:val="00CF0289"/>
    <w:rsid w:val="00CF1111"/>
    <w:rsid w:val="00CF2B0D"/>
    <w:rsid w:val="00CF340C"/>
    <w:rsid w:val="00CF3D09"/>
    <w:rsid w:val="00CF4BF9"/>
    <w:rsid w:val="00CF7412"/>
    <w:rsid w:val="00D00A72"/>
    <w:rsid w:val="00D03E12"/>
    <w:rsid w:val="00D04160"/>
    <w:rsid w:val="00D04E47"/>
    <w:rsid w:val="00D07310"/>
    <w:rsid w:val="00D10F91"/>
    <w:rsid w:val="00D12FEB"/>
    <w:rsid w:val="00D13FB8"/>
    <w:rsid w:val="00D1510A"/>
    <w:rsid w:val="00D15614"/>
    <w:rsid w:val="00D1786E"/>
    <w:rsid w:val="00D20570"/>
    <w:rsid w:val="00D23452"/>
    <w:rsid w:val="00D27C75"/>
    <w:rsid w:val="00D32A87"/>
    <w:rsid w:val="00D338CE"/>
    <w:rsid w:val="00D338CF"/>
    <w:rsid w:val="00D35584"/>
    <w:rsid w:val="00D364AB"/>
    <w:rsid w:val="00D40879"/>
    <w:rsid w:val="00D46844"/>
    <w:rsid w:val="00D52BAC"/>
    <w:rsid w:val="00D54815"/>
    <w:rsid w:val="00D563BE"/>
    <w:rsid w:val="00D57337"/>
    <w:rsid w:val="00D57AF9"/>
    <w:rsid w:val="00D57DFE"/>
    <w:rsid w:val="00D61251"/>
    <w:rsid w:val="00D6264F"/>
    <w:rsid w:val="00D652E0"/>
    <w:rsid w:val="00D67A54"/>
    <w:rsid w:val="00D71D60"/>
    <w:rsid w:val="00D72007"/>
    <w:rsid w:val="00D7613F"/>
    <w:rsid w:val="00D8328C"/>
    <w:rsid w:val="00D84D0A"/>
    <w:rsid w:val="00D859F4"/>
    <w:rsid w:val="00D85C7B"/>
    <w:rsid w:val="00D90B02"/>
    <w:rsid w:val="00D94BCA"/>
    <w:rsid w:val="00D97FF6"/>
    <w:rsid w:val="00DA0009"/>
    <w:rsid w:val="00DA10A8"/>
    <w:rsid w:val="00DA1998"/>
    <w:rsid w:val="00DA311D"/>
    <w:rsid w:val="00DA4AE0"/>
    <w:rsid w:val="00DA61E8"/>
    <w:rsid w:val="00DA7F39"/>
    <w:rsid w:val="00DB1004"/>
    <w:rsid w:val="00DB3831"/>
    <w:rsid w:val="00DB51A7"/>
    <w:rsid w:val="00DB5335"/>
    <w:rsid w:val="00DB563E"/>
    <w:rsid w:val="00DB5A52"/>
    <w:rsid w:val="00DC01C2"/>
    <w:rsid w:val="00DC6DBD"/>
    <w:rsid w:val="00DC7C3F"/>
    <w:rsid w:val="00DD2532"/>
    <w:rsid w:val="00DD28C9"/>
    <w:rsid w:val="00DD5CA1"/>
    <w:rsid w:val="00DD633F"/>
    <w:rsid w:val="00DE35D1"/>
    <w:rsid w:val="00DE7101"/>
    <w:rsid w:val="00DE75A3"/>
    <w:rsid w:val="00DF2151"/>
    <w:rsid w:val="00DF23A5"/>
    <w:rsid w:val="00DF516B"/>
    <w:rsid w:val="00DF55EE"/>
    <w:rsid w:val="00DF5CFB"/>
    <w:rsid w:val="00DF68D0"/>
    <w:rsid w:val="00DF7E15"/>
    <w:rsid w:val="00E00D92"/>
    <w:rsid w:val="00E0300C"/>
    <w:rsid w:val="00E04F21"/>
    <w:rsid w:val="00E05F17"/>
    <w:rsid w:val="00E10502"/>
    <w:rsid w:val="00E12137"/>
    <w:rsid w:val="00E12528"/>
    <w:rsid w:val="00E1398C"/>
    <w:rsid w:val="00E15677"/>
    <w:rsid w:val="00E20238"/>
    <w:rsid w:val="00E24AA7"/>
    <w:rsid w:val="00E34826"/>
    <w:rsid w:val="00E40F65"/>
    <w:rsid w:val="00E417D9"/>
    <w:rsid w:val="00E42149"/>
    <w:rsid w:val="00E421E6"/>
    <w:rsid w:val="00E4340D"/>
    <w:rsid w:val="00E448D7"/>
    <w:rsid w:val="00E44F60"/>
    <w:rsid w:val="00E476A1"/>
    <w:rsid w:val="00E502AE"/>
    <w:rsid w:val="00E513F1"/>
    <w:rsid w:val="00E524E7"/>
    <w:rsid w:val="00E52A27"/>
    <w:rsid w:val="00E5397B"/>
    <w:rsid w:val="00E55C94"/>
    <w:rsid w:val="00E5632D"/>
    <w:rsid w:val="00E6036B"/>
    <w:rsid w:val="00E620A9"/>
    <w:rsid w:val="00E6328A"/>
    <w:rsid w:val="00E63DDD"/>
    <w:rsid w:val="00E6570B"/>
    <w:rsid w:val="00E67E93"/>
    <w:rsid w:val="00E67EDB"/>
    <w:rsid w:val="00E70205"/>
    <w:rsid w:val="00E7178E"/>
    <w:rsid w:val="00E75D62"/>
    <w:rsid w:val="00E83937"/>
    <w:rsid w:val="00E845DA"/>
    <w:rsid w:val="00E87737"/>
    <w:rsid w:val="00E87FAB"/>
    <w:rsid w:val="00E90335"/>
    <w:rsid w:val="00E907AB"/>
    <w:rsid w:val="00E92686"/>
    <w:rsid w:val="00E94CA8"/>
    <w:rsid w:val="00E9534C"/>
    <w:rsid w:val="00E95494"/>
    <w:rsid w:val="00E95C06"/>
    <w:rsid w:val="00EA0E0F"/>
    <w:rsid w:val="00EA1C0A"/>
    <w:rsid w:val="00EA2FB2"/>
    <w:rsid w:val="00EA3E3A"/>
    <w:rsid w:val="00EA55BE"/>
    <w:rsid w:val="00EA7648"/>
    <w:rsid w:val="00EB2977"/>
    <w:rsid w:val="00EB2991"/>
    <w:rsid w:val="00EB507E"/>
    <w:rsid w:val="00EB7AF0"/>
    <w:rsid w:val="00EC04C4"/>
    <w:rsid w:val="00EC2B6D"/>
    <w:rsid w:val="00EC3B56"/>
    <w:rsid w:val="00EC45DF"/>
    <w:rsid w:val="00EC657E"/>
    <w:rsid w:val="00ED00AB"/>
    <w:rsid w:val="00ED07CF"/>
    <w:rsid w:val="00ED2547"/>
    <w:rsid w:val="00ED42D5"/>
    <w:rsid w:val="00ED6F0A"/>
    <w:rsid w:val="00EE16C6"/>
    <w:rsid w:val="00EE39ED"/>
    <w:rsid w:val="00EE5C53"/>
    <w:rsid w:val="00EF0DD9"/>
    <w:rsid w:val="00EF2388"/>
    <w:rsid w:val="00EF2817"/>
    <w:rsid w:val="00EF3B66"/>
    <w:rsid w:val="00EF3D3A"/>
    <w:rsid w:val="00EF6AA1"/>
    <w:rsid w:val="00F037B7"/>
    <w:rsid w:val="00F0417C"/>
    <w:rsid w:val="00F13742"/>
    <w:rsid w:val="00F1515A"/>
    <w:rsid w:val="00F15384"/>
    <w:rsid w:val="00F17865"/>
    <w:rsid w:val="00F20497"/>
    <w:rsid w:val="00F21F40"/>
    <w:rsid w:val="00F21FD9"/>
    <w:rsid w:val="00F22F9C"/>
    <w:rsid w:val="00F309F7"/>
    <w:rsid w:val="00F31BFC"/>
    <w:rsid w:val="00F32CCD"/>
    <w:rsid w:val="00F3413F"/>
    <w:rsid w:val="00F342C8"/>
    <w:rsid w:val="00F34A12"/>
    <w:rsid w:val="00F35CC5"/>
    <w:rsid w:val="00F37981"/>
    <w:rsid w:val="00F407ED"/>
    <w:rsid w:val="00F40D7B"/>
    <w:rsid w:val="00F4291B"/>
    <w:rsid w:val="00F45A49"/>
    <w:rsid w:val="00F474BD"/>
    <w:rsid w:val="00F56D21"/>
    <w:rsid w:val="00F57F88"/>
    <w:rsid w:val="00F706CC"/>
    <w:rsid w:val="00F715DE"/>
    <w:rsid w:val="00F73384"/>
    <w:rsid w:val="00F73617"/>
    <w:rsid w:val="00F74FD4"/>
    <w:rsid w:val="00F7640F"/>
    <w:rsid w:val="00F76A1C"/>
    <w:rsid w:val="00F81DA2"/>
    <w:rsid w:val="00F8519F"/>
    <w:rsid w:val="00F87866"/>
    <w:rsid w:val="00F94359"/>
    <w:rsid w:val="00F94397"/>
    <w:rsid w:val="00F94D49"/>
    <w:rsid w:val="00F969CA"/>
    <w:rsid w:val="00F97B1E"/>
    <w:rsid w:val="00FA0802"/>
    <w:rsid w:val="00FA0C5F"/>
    <w:rsid w:val="00FA0FD0"/>
    <w:rsid w:val="00FA11C4"/>
    <w:rsid w:val="00FA2701"/>
    <w:rsid w:val="00FA3F8A"/>
    <w:rsid w:val="00FB129D"/>
    <w:rsid w:val="00FB1B43"/>
    <w:rsid w:val="00FB3B37"/>
    <w:rsid w:val="00FB60CE"/>
    <w:rsid w:val="00FB79D3"/>
    <w:rsid w:val="00FB7B5C"/>
    <w:rsid w:val="00FC357E"/>
    <w:rsid w:val="00FC5E4A"/>
    <w:rsid w:val="00FC667C"/>
    <w:rsid w:val="00FD28A0"/>
    <w:rsid w:val="00FD2A5E"/>
    <w:rsid w:val="00FD2CBE"/>
    <w:rsid w:val="00FD31D8"/>
    <w:rsid w:val="00FE2530"/>
    <w:rsid w:val="00FE3C11"/>
    <w:rsid w:val="00FE4060"/>
    <w:rsid w:val="00FE4F66"/>
    <w:rsid w:val="00FE58D8"/>
    <w:rsid w:val="00FF05B9"/>
    <w:rsid w:val="00FF12C6"/>
    <w:rsid w:val="00FF2384"/>
    <w:rsid w:val="00FF4669"/>
    <w:rsid w:val="00FF4787"/>
    <w:rsid w:val="00FF56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72500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070A"/>
    <w:rPr>
      <w:sz w:val="24"/>
      <w:szCs w:val="24"/>
    </w:rPr>
  </w:style>
  <w:style w:type="paragraph" w:styleId="1">
    <w:name w:val="heading 1"/>
    <w:basedOn w:val="a"/>
    <w:next w:val="a"/>
    <w:qFormat/>
    <w:pPr>
      <w:keepNext/>
      <w:jc w:val="both"/>
      <w:outlineLvl w:val="0"/>
    </w:pPr>
    <w:rPr>
      <w:b/>
      <w:bCs/>
    </w:rPr>
  </w:style>
  <w:style w:type="paragraph" w:styleId="2">
    <w:name w:val="heading 2"/>
    <w:basedOn w:val="a"/>
    <w:next w:val="a"/>
    <w:qFormat/>
    <w:pPr>
      <w:keepNext/>
      <w:jc w:val="both"/>
      <w:outlineLvl w:val="1"/>
    </w:pPr>
    <w:rPr>
      <w:b/>
      <w:bCs/>
      <w:sz w:val="18"/>
    </w:rPr>
  </w:style>
  <w:style w:type="paragraph" w:styleId="3">
    <w:name w:val="heading 3"/>
    <w:basedOn w:val="a"/>
    <w:next w:val="a"/>
    <w:qFormat/>
    <w:pPr>
      <w:keepNext/>
      <w:jc w:val="both"/>
      <w:outlineLvl w:val="2"/>
    </w:pPr>
    <w:rPr>
      <w:b/>
      <w:bCs/>
      <w:sz w:val="22"/>
    </w:rPr>
  </w:style>
  <w:style w:type="paragraph" w:styleId="4">
    <w:name w:val="heading 4"/>
    <w:basedOn w:val="a"/>
    <w:next w:val="a"/>
    <w:qFormat/>
    <w:pPr>
      <w:keepNext/>
      <w:ind w:left="4248" w:firstLine="708"/>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Pr>
      <w:sz w:val="22"/>
    </w:rPr>
  </w:style>
  <w:style w:type="paragraph" w:styleId="a3">
    <w:name w:val="Balloon Text"/>
    <w:basedOn w:val="a"/>
    <w:semiHidden/>
    <w:rPr>
      <w:rFonts w:ascii="Tahoma" w:hAnsi="Tahoma" w:cs="Tahoma"/>
      <w:sz w:val="16"/>
      <w:szCs w:val="16"/>
    </w:rPr>
  </w:style>
  <w:style w:type="paragraph" w:styleId="a4">
    <w:name w:val="Body Text Indent"/>
    <w:basedOn w:val="a"/>
    <w:pPr>
      <w:spacing w:after="120"/>
      <w:ind w:left="283"/>
    </w:pPr>
  </w:style>
  <w:style w:type="table" w:styleId="a5">
    <w:name w:val="Table Grid"/>
    <w:basedOn w:val="a1"/>
    <w:rsid w:val="001164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nhideWhenUsed/>
    <w:rsid w:val="00A973FD"/>
    <w:rPr>
      <w:color w:val="0000FF"/>
      <w:u w:val="single"/>
    </w:rPr>
  </w:style>
  <w:style w:type="paragraph" w:styleId="a7">
    <w:name w:val="header"/>
    <w:basedOn w:val="a"/>
    <w:link w:val="a8"/>
    <w:uiPriority w:val="99"/>
    <w:unhideWhenUsed/>
    <w:rsid w:val="00595CEE"/>
    <w:pPr>
      <w:tabs>
        <w:tab w:val="center" w:pos="4677"/>
        <w:tab w:val="right" w:pos="9355"/>
      </w:tabs>
    </w:pPr>
  </w:style>
  <w:style w:type="character" w:customStyle="1" w:styleId="a8">
    <w:name w:val="Верхний колонтитул Знак"/>
    <w:link w:val="a7"/>
    <w:uiPriority w:val="99"/>
    <w:rsid w:val="00595CEE"/>
    <w:rPr>
      <w:sz w:val="24"/>
      <w:szCs w:val="24"/>
    </w:rPr>
  </w:style>
  <w:style w:type="paragraph" w:styleId="a9">
    <w:name w:val="footer"/>
    <w:basedOn w:val="a"/>
    <w:link w:val="aa"/>
    <w:uiPriority w:val="99"/>
    <w:unhideWhenUsed/>
    <w:rsid w:val="00595CEE"/>
    <w:pPr>
      <w:tabs>
        <w:tab w:val="center" w:pos="4677"/>
        <w:tab w:val="right" w:pos="9355"/>
      </w:tabs>
    </w:pPr>
  </w:style>
  <w:style w:type="character" w:customStyle="1" w:styleId="aa">
    <w:name w:val="Нижний колонтитул Знак"/>
    <w:link w:val="a9"/>
    <w:uiPriority w:val="99"/>
    <w:rsid w:val="00595CEE"/>
    <w:rPr>
      <w:sz w:val="24"/>
      <w:szCs w:val="24"/>
    </w:rPr>
  </w:style>
  <w:style w:type="paragraph" w:styleId="21">
    <w:name w:val="Body Text Indent 2"/>
    <w:basedOn w:val="a"/>
    <w:link w:val="22"/>
    <w:uiPriority w:val="99"/>
    <w:semiHidden/>
    <w:rsid w:val="00F20497"/>
    <w:pPr>
      <w:spacing w:after="120" w:line="480" w:lineRule="auto"/>
      <w:ind w:left="283"/>
    </w:pPr>
  </w:style>
  <w:style w:type="character" w:customStyle="1" w:styleId="22">
    <w:name w:val="Основной текст с отступом 2 Знак"/>
    <w:basedOn w:val="a0"/>
    <w:link w:val="21"/>
    <w:uiPriority w:val="99"/>
    <w:semiHidden/>
    <w:rsid w:val="00F20497"/>
    <w:rPr>
      <w:sz w:val="24"/>
      <w:szCs w:val="24"/>
    </w:rPr>
  </w:style>
  <w:style w:type="paragraph" w:styleId="ab">
    <w:name w:val="List Paragraph"/>
    <w:aliases w:val="AC List 01,Нумерованый список,List Paragraph1,List Paragraph,Ненумерованный список,ПАРАГРАФ,Абзац списка2,Нумерованный спиков,3_Абзац списка,Маркер,head 5,Subtle Emphasis,Буллет,Bullet_IRAO,Слабое выделение1,Title,Нум 2 ур,1,Таблица,Абзац"/>
    <w:basedOn w:val="a"/>
    <w:link w:val="ac"/>
    <w:uiPriority w:val="34"/>
    <w:qFormat/>
    <w:rsid w:val="0004322B"/>
    <w:pPr>
      <w:ind w:left="720"/>
      <w:contextualSpacing/>
    </w:pPr>
  </w:style>
  <w:style w:type="paragraph" w:styleId="ad">
    <w:name w:val="footnote text"/>
    <w:aliases w:val="Footnote Text Char Знак,single space,Знак1 Знак1 Char Знак,Текст сноски Знак Знак Знак Знак Char Знак,Текст сноски Знак Знак Знак1 Char Знак,Текст сноски Знак Знак1 Char Знак,Текст сноски Знак1 Char Знак"/>
    <w:basedOn w:val="a"/>
    <w:link w:val="ae"/>
    <w:uiPriority w:val="99"/>
    <w:rsid w:val="00692ACF"/>
    <w:rPr>
      <w:sz w:val="20"/>
      <w:szCs w:val="20"/>
    </w:rPr>
  </w:style>
  <w:style w:type="character" w:customStyle="1" w:styleId="ae">
    <w:name w:val="Текст сноски Знак"/>
    <w:aliases w:val="Footnote Text Char Знак Знак,single space Знак,Знак1 Знак1 Char Знак Знак,Текст сноски Знак Знак Знак Знак Char Знак Знак,Текст сноски Знак Знак Знак1 Char Знак Знак,Текст сноски Знак Знак1 Char Знак Знак"/>
    <w:basedOn w:val="a0"/>
    <w:link w:val="ad"/>
    <w:uiPriority w:val="99"/>
    <w:rsid w:val="00692ACF"/>
  </w:style>
  <w:style w:type="character" w:styleId="af">
    <w:name w:val="footnote reference"/>
    <w:aliases w:val="Ciae niinee-FN,Footnote Reference Number,Used by Word for Help footnote symbols,fr,Знак сноски 1,Знак сноски-FN,Ссылка на сноску 45"/>
    <w:uiPriority w:val="99"/>
    <w:rsid w:val="00692ACF"/>
    <w:rPr>
      <w:vertAlign w:val="superscript"/>
    </w:rPr>
  </w:style>
  <w:style w:type="character" w:customStyle="1" w:styleId="ac">
    <w:name w:val="Абзац списка Знак"/>
    <w:aliases w:val="AC List 01 Знак,Нумерованый список Знак,List Paragraph1 Знак,List Paragraph Знак,Ненумерованный список Знак,ПАРАГРАФ Знак,Абзац списка2 Знак,Нумерованный спиков Знак,3_Абзац списка Знак,Маркер Знак,head 5 Знак,Subtle Emphasis Знак"/>
    <w:link w:val="ab"/>
    <w:uiPriority w:val="34"/>
    <w:qFormat/>
    <w:rsid w:val="00576DD9"/>
    <w:rPr>
      <w:sz w:val="24"/>
      <w:szCs w:val="24"/>
    </w:rPr>
  </w:style>
  <w:style w:type="paragraph" w:styleId="af0">
    <w:name w:val="Body Text"/>
    <w:basedOn w:val="a"/>
    <w:link w:val="af1"/>
    <w:uiPriority w:val="99"/>
    <w:rsid w:val="00576DD9"/>
    <w:pPr>
      <w:spacing w:after="120"/>
    </w:pPr>
  </w:style>
  <w:style w:type="character" w:customStyle="1" w:styleId="af1">
    <w:name w:val="Основной текст Знак"/>
    <w:basedOn w:val="a0"/>
    <w:link w:val="af0"/>
    <w:uiPriority w:val="99"/>
    <w:rsid w:val="00576DD9"/>
    <w:rPr>
      <w:sz w:val="24"/>
      <w:szCs w:val="24"/>
    </w:rPr>
  </w:style>
  <w:style w:type="character" w:styleId="af2">
    <w:name w:val="annotation reference"/>
    <w:basedOn w:val="a0"/>
    <w:semiHidden/>
    <w:unhideWhenUsed/>
    <w:rsid w:val="00F57F88"/>
    <w:rPr>
      <w:sz w:val="16"/>
      <w:szCs w:val="16"/>
    </w:rPr>
  </w:style>
  <w:style w:type="paragraph" w:styleId="af3">
    <w:name w:val="annotation text"/>
    <w:basedOn w:val="a"/>
    <w:link w:val="af4"/>
    <w:semiHidden/>
    <w:unhideWhenUsed/>
    <w:rsid w:val="00F57F88"/>
    <w:rPr>
      <w:sz w:val="20"/>
      <w:szCs w:val="20"/>
    </w:rPr>
  </w:style>
  <w:style w:type="character" w:customStyle="1" w:styleId="af4">
    <w:name w:val="Текст примечания Знак"/>
    <w:basedOn w:val="a0"/>
    <w:link w:val="af3"/>
    <w:semiHidden/>
    <w:rsid w:val="00F57F88"/>
  </w:style>
  <w:style w:type="paragraph" w:styleId="af5">
    <w:name w:val="annotation subject"/>
    <w:basedOn w:val="af3"/>
    <w:next w:val="af3"/>
    <w:link w:val="af6"/>
    <w:semiHidden/>
    <w:unhideWhenUsed/>
    <w:rsid w:val="00F57F88"/>
    <w:rPr>
      <w:b/>
      <w:bCs/>
    </w:rPr>
  </w:style>
  <w:style w:type="character" w:customStyle="1" w:styleId="af6">
    <w:name w:val="Тема примечания Знак"/>
    <w:basedOn w:val="af4"/>
    <w:link w:val="af5"/>
    <w:semiHidden/>
    <w:rsid w:val="00F57F88"/>
    <w:rPr>
      <w:b/>
      <w:bCs/>
    </w:rPr>
  </w:style>
  <w:style w:type="character" w:customStyle="1" w:styleId="23">
    <w:name w:val="Основной текст (2) + Полужирный"/>
    <w:uiPriority w:val="99"/>
    <w:rsid w:val="00D57AF9"/>
    <w:rPr>
      <w:rFonts w:ascii="Times New Roman" w:hAnsi="Times New Roman" w:cs="Times New Roman"/>
      <w:b/>
      <w:bCs/>
      <w:u w:val="none"/>
    </w:rPr>
  </w:style>
  <w:style w:type="paragraph" w:customStyle="1" w:styleId="10">
    <w:name w:val="Текст сноски1"/>
    <w:next w:val="af7"/>
    <w:uiPriority w:val="99"/>
    <w:unhideWhenUsed/>
    <w:rsid w:val="00DA0009"/>
    <w:pPr>
      <w:pBdr>
        <w:top w:val="nil"/>
        <w:left w:val="nil"/>
        <w:bottom w:val="nil"/>
        <w:right w:val="nil"/>
        <w:between w:val="nil"/>
      </w:pBdr>
    </w:pPr>
    <w:rPr>
      <w:rFonts w:ascii="Calibri" w:eastAsia="Calibri" w:hAnsi="Calibri"/>
      <w:lang w:eastAsia="en-US"/>
    </w:rPr>
  </w:style>
  <w:style w:type="character" w:customStyle="1" w:styleId="11">
    <w:name w:val="Знак сноски1"/>
    <w:uiPriority w:val="99"/>
    <w:unhideWhenUsed/>
    <w:rsid w:val="00DA0009"/>
    <w:rPr>
      <w:vertAlign w:val="superscript"/>
    </w:rPr>
  </w:style>
  <w:style w:type="paragraph" w:styleId="af7">
    <w:name w:val="Title"/>
    <w:basedOn w:val="a"/>
    <w:next w:val="a"/>
    <w:link w:val="af8"/>
    <w:qFormat/>
    <w:rsid w:val="00DA0009"/>
    <w:pPr>
      <w:contextualSpacing/>
    </w:pPr>
    <w:rPr>
      <w:rFonts w:asciiTheme="majorHAnsi" w:eastAsiaTheme="majorEastAsia" w:hAnsiTheme="majorHAnsi" w:cstheme="majorBidi"/>
      <w:spacing w:val="-10"/>
      <w:kern w:val="28"/>
      <w:sz w:val="56"/>
      <w:szCs w:val="56"/>
    </w:rPr>
  </w:style>
  <w:style w:type="character" w:customStyle="1" w:styleId="af8">
    <w:name w:val="Заголовок Знак"/>
    <w:basedOn w:val="a0"/>
    <w:link w:val="af7"/>
    <w:rsid w:val="00DA000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6790276">
      <w:bodyDiv w:val="1"/>
      <w:marLeft w:val="0"/>
      <w:marRight w:val="0"/>
      <w:marTop w:val="0"/>
      <w:marBottom w:val="0"/>
      <w:divBdr>
        <w:top w:val="none" w:sz="0" w:space="0" w:color="auto"/>
        <w:left w:val="none" w:sz="0" w:space="0" w:color="auto"/>
        <w:bottom w:val="none" w:sz="0" w:space="0" w:color="auto"/>
        <w:right w:val="none" w:sz="0" w:space="0" w:color="auto"/>
      </w:divBdr>
    </w:div>
    <w:div w:id="194113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81CAC2-E59C-46BA-9EC7-6E8B24287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1871</Words>
  <Characters>10671</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2026-05-29T07:11:00Z</dcterms:created>
  <dcterms:modified xsi:type="dcterms:W3CDTF">2026-05-29T07:11:00Z</dcterms:modified>
</cp:coreProperties>
</file>