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7A5F0D" w:rsidRDefault="006D7054">
      <w:pPr>
        <w:jc w:val="both"/>
        <w:rPr>
          <w:sz w:val="22"/>
          <w:szCs w:val="28"/>
        </w:rPr>
      </w:pPr>
      <w:r>
        <w:rPr>
          <w:noProof/>
          <w:sz w:val="22"/>
          <w:szCs w:val="28"/>
        </w:rPr>
        <mc:AlternateContent>
          <mc:Choice Requires="wpg">
            <w:drawing>
              <wp:anchor distT="0" distB="0" distL="114300" distR="114300" simplePos="0" relativeHeight="251658240" behindDoc="1" locked="0" layoutInCell="1" allowOverlap="1">
                <wp:simplePos x="0" y="0"/>
                <wp:positionH relativeFrom="column">
                  <wp:posOffset>4038</wp:posOffset>
                </wp:positionH>
                <wp:positionV relativeFrom="page">
                  <wp:posOffset>724205</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8"/>
                        <a:stretch/>
                      </pic:blipFill>
                      <pic:spPr bwMode="auto">
                        <a:xfrm>
                          <a:off x="0" y="0"/>
                          <a:ext cx="5955794" cy="1219200"/>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8240;o:allowoverlap:true;o:allowincell:true;mso-position-horizontal-relative:text;margin-left:0.32pt;mso-position-horizontal:absolute;mso-position-vertical-relative:page;margin-top:57.02pt;mso-position-vertical:absolute;width:468.96pt;height:96.00pt;mso-wrap-distance-left:9.00pt;mso-wrap-distance-top:0.00pt;mso-wrap-distance-right:9.00pt;mso-wrap-distance-bottom:0.00pt;" stroked="false">
                <v:path textboxrect="0,0,0,0"/>
                <v:imagedata r:id="rId10" o:title=""/>
              </v:shape>
            </w:pict>
          </mc:Fallback>
        </mc:AlternateContent>
      </w:r>
    </w:p>
    <w:p w:rsidR="007A5F0D" w:rsidRDefault="007A5F0D">
      <w:pPr>
        <w:jc w:val="both"/>
        <w:rPr>
          <w:sz w:val="28"/>
          <w:szCs w:val="28"/>
        </w:rPr>
      </w:pPr>
    </w:p>
    <w:p w:rsidR="007A5F0D" w:rsidRDefault="007A5F0D">
      <w:pPr>
        <w:jc w:val="both"/>
        <w:rPr>
          <w:sz w:val="28"/>
          <w:szCs w:val="28"/>
        </w:rPr>
      </w:pPr>
    </w:p>
    <w:p w:rsidR="007A5F0D" w:rsidRDefault="007A5F0D">
      <w:pPr>
        <w:jc w:val="both"/>
        <w:rPr>
          <w:sz w:val="28"/>
          <w:szCs w:val="28"/>
        </w:rPr>
      </w:pPr>
    </w:p>
    <w:p w:rsidR="007A5F0D" w:rsidRDefault="007A5F0D">
      <w:pPr>
        <w:jc w:val="both"/>
        <w:rPr>
          <w:sz w:val="28"/>
          <w:szCs w:val="28"/>
        </w:rPr>
      </w:pPr>
    </w:p>
    <w:p w:rsidR="007A5F0D" w:rsidRDefault="007A5F0D">
      <w:pPr>
        <w:jc w:val="both"/>
        <w:rPr>
          <w:sz w:val="28"/>
          <w:szCs w:val="28"/>
        </w:rPr>
      </w:pPr>
    </w:p>
    <w:p w:rsidR="007A5F0D" w:rsidRDefault="007A5F0D">
      <w:pPr>
        <w:jc w:val="both"/>
        <w:rPr>
          <w:sz w:val="28"/>
          <w:szCs w:val="28"/>
        </w:rPr>
      </w:pPr>
    </w:p>
    <w:p w:rsidR="007A5F0D" w:rsidRDefault="006D7054">
      <w:pPr>
        <w:jc w:val="center"/>
        <w:rPr>
          <w:b/>
          <w:sz w:val="22"/>
          <w:szCs w:val="22"/>
        </w:rPr>
      </w:pPr>
      <w:r>
        <w:rPr>
          <w:b/>
          <w:sz w:val="22"/>
          <w:szCs w:val="22"/>
        </w:rPr>
        <w:t>СООБЩЕНИЕ</w:t>
      </w:r>
    </w:p>
    <w:p w:rsidR="007A5F0D" w:rsidRDefault="006D7054">
      <w:pPr>
        <w:jc w:val="center"/>
        <w:rPr>
          <w:b/>
          <w:sz w:val="22"/>
          <w:szCs w:val="22"/>
        </w:rPr>
      </w:pPr>
      <w:r>
        <w:rPr>
          <w:b/>
          <w:sz w:val="22"/>
          <w:szCs w:val="22"/>
        </w:rPr>
        <w:t>о проведении годового заседания Общего собрания акционеров</w:t>
      </w:r>
    </w:p>
    <w:p w:rsidR="007A5F0D" w:rsidRDefault="006D7054">
      <w:pPr>
        <w:ind w:firstLine="851"/>
        <w:jc w:val="center"/>
        <w:rPr>
          <w:b/>
          <w:sz w:val="22"/>
          <w:szCs w:val="22"/>
        </w:rPr>
      </w:pPr>
      <w:r>
        <w:rPr>
          <w:b/>
          <w:sz w:val="22"/>
          <w:szCs w:val="22"/>
        </w:rPr>
        <w:t>ПАО «</w:t>
      </w:r>
      <w:r>
        <w:rPr>
          <w:b/>
          <w:iCs/>
          <w:sz w:val="22"/>
          <w:szCs w:val="22"/>
        </w:rPr>
        <w:t>Россети Северный Кавказ</w:t>
      </w:r>
      <w:r>
        <w:rPr>
          <w:b/>
          <w:sz w:val="22"/>
          <w:szCs w:val="22"/>
        </w:rPr>
        <w:t>» по итогам 2025 года</w:t>
      </w:r>
    </w:p>
    <w:p w:rsidR="007A5F0D" w:rsidRDefault="007A5F0D">
      <w:pPr>
        <w:tabs>
          <w:tab w:val="left" w:pos="0"/>
          <w:tab w:val="left" w:pos="1134"/>
        </w:tabs>
        <w:ind w:firstLine="851"/>
        <w:jc w:val="both"/>
        <w:rPr>
          <w:b/>
          <w:sz w:val="22"/>
          <w:szCs w:val="22"/>
        </w:rPr>
      </w:pPr>
    </w:p>
    <w:p w:rsidR="007A5F0D" w:rsidRDefault="006D7054">
      <w:pPr>
        <w:tabs>
          <w:tab w:val="left" w:pos="0"/>
          <w:tab w:val="left" w:pos="993"/>
        </w:tabs>
        <w:ind w:firstLine="709"/>
        <w:jc w:val="both"/>
        <w:rPr>
          <w:b/>
          <w:bCs/>
          <w:sz w:val="22"/>
          <w:szCs w:val="22"/>
        </w:rPr>
      </w:pPr>
      <w:r>
        <w:rPr>
          <w:sz w:val="22"/>
          <w:szCs w:val="22"/>
        </w:rPr>
        <w:t xml:space="preserve">Публичное акционерное общество «Россети Северный Кавказ» (далее также Общество) сообщает о проведении годового заседания </w:t>
      </w:r>
      <w:r>
        <w:rPr>
          <w:sz w:val="22"/>
          <w:szCs w:val="22"/>
        </w:rPr>
        <w:t xml:space="preserve">Общего собрания акционеров </w:t>
      </w:r>
      <w:r>
        <w:rPr>
          <w:sz w:val="22"/>
          <w:szCs w:val="22"/>
        </w:rPr>
        <w:t>ПАО «</w:t>
      </w:r>
      <w:r>
        <w:rPr>
          <w:iCs/>
          <w:sz w:val="22"/>
          <w:szCs w:val="22"/>
        </w:rPr>
        <w:t>Россети Северный Кавказ</w:t>
      </w:r>
      <w:r>
        <w:rPr>
          <w:sz w:val="22"/>
          <w:szCs w:val="22"/>
        </w:rPr>
        <w:t>»</w:t>
      </w:r>
      <w:r>
        <w:rPr>
          <w:sz w:val="22"/>
          <w:szCs w:val="22"/>
        </w:rPr>
        <w:t xml:space="preserve"> по итогам 2025 года (далее - годовое заседание Общего собрания акционеров Общества) со следующей</w:t>
      </w:r>
      <w:r>
        <w:rPr>
          <w:b/>
          <w:bCs/>
          <w:sz w:val="22"/>
          <w:szCs w:val="22"/>
        </w:rPr>
        <w:t xml:space="preserve"> повесткой дня:</w:t>
      </w:r>
    </w:p>
    <w:p w:rsidR="007A5F0D" w:rsidRDefault="006D7054">
      <w:pPr>
        <w:numPr>
          <w:ilvl w:val="0"/>
          <w:numId w:val="5"/>
        </w:numPr>
        <w:tabs>
          <w:tab w:val="left" w:pos="0"/>
          <w:tab w:val="left" w:pos="993"/>
        </w:tabs>
        <w:ind w:left="0" w:firstLine="709"/>
        <w:jc w:val="both"/>
        <w:rPr>
          <w:bCs/>
          <w:sz w:val="22"/>
          <w:szCs w:val="22"/>
        </w:rPr>
      </w:pPr>
      <w:r>
        <w:rPr>
          <w:bCs/>
          <w:sz w:val="22"/>
          <w:szCs w:val="22"/>
        </w:rPr>
        <w:t>Об утверждении годового отчета ПАО «Россети Северный Кавказ» за 2025 год.</w:t>
      </w:r>
    </w:p>
    <w:p w:rsidR="007A5F0D" w:rsidRDefault="006D7054">
      <w:pPr>
        <w:numPr>
          <w:ilvl w:val="0"/>
          <w:numId w:val="5"/>
        </w:numPr>
        <w:tabs>
          <w:tab w:val="left" w:pos="0"/>
          <w:tab w:val="left" w:pos="993"/>
        </w:tabs>
        <w:ind w:left="0" w:firstLine="709"/>
        <w:jc w:val="both"/>
        <w:rPr>
          <w:bCs/>
          <w:sz w:val="22"/>
          <w:szCs w:val="22"/>
        </w:rPr>
      </w:pPr>
      <w:r>
        <w:rPr>
          <w:bCs/>
          <w:sz w:val="22"/>
          <w:szCs w:val="22"/>
        </w:rPr>
        <w:t>Об утверждени</w:t>
      </w:r>
      <w:r>
        <w:rPr>
          <w:bCs/>
          <w:sz w:val="22"/>
          <w:szCs w:val="22"/>
        </w:rPr>
        <w:t>и годовой бухгалтерской (финансовой) отчетности ПАО «Россети Северный Кавказ» за 2025 год.</w:t>
      </w:r>
    </w:p>
    <w:p w:rsidR="007A5F0D" w:rsidRDefault="006D7054">
      <w:pPr>
        <w:numPr>
          <w:ilvl w:val="0"/>
          <w:numId w:val="5"/>
        </w:numPr>
        <w:tabs>
          <w:tab w:val="left" w:pos="0"/>
          <w:tab w:val="left" w:pos="993"/>
        </w:tabs>
        <w:ind w:left="0" w:firstLine="709"/>
        <w:jc w:val="both"/>
        <w:rPr>
          <w:bCs/>
          <w:sz w:val="22"/>
          <w:szCs w:val="22"/>
        </w:rPr>
      </w:pPr>
      <w:r>
        <w:rPr>
          <w:bCs/>
          <w:sz w:val="22"/>
          <w:szCs w:val="22"/>
        </w:rPr>
        <w:t>О распределении прибыли (в том числе выплате (объявлении) дивидендов) и убытков  ПАО «Россети Северный Кавказ» по результатам 2025 года.</w:t>
      </w:r>
    </w:p>
    <w:p w:rsidR="007A5F0D" w:rsidRDefault="006D7054">
      <w:pPr>
        <w:numPr>
          <w:ilvl w:val="0"/>
          <w:numId w:val="5"/>
        </w:numPr>
        <w:tabs>
          <w:tab w:val="left" w:pos="0"/>
          <w:tab w:val="left" w:pos="993"/>
        </w:tabs>
        <w:ind w:left="0" w:firstLine="709"/>
        <w:jc w:val="both"/>
        <w:rPr>
          <w:bCs/>
          <w:sz w:val="22"/>
          <w:szCs w:val="22"/>
        </w:rPr>
      </w:pPr>
      <w:r>
        <w:rPr>
          <w:bCs/>
          <w:sz w:val="22"/>
          <w:szCs w:val="22"/>
        </w:rPr>
        <w:t>Об избрании членов Совета ди</w:t>
      </w:r>
      <w:r>
        <w:rPr>
          <w:bCs/>
          <w:sz w:val="22"/>
          <w:szCs w:val="22"/>
        </w:rPr>
        <w:t>ректоров ПАО «Россети Северный Кавказ».</w:t>
      </w:r>
    </w:p>
    <w:p w:rsidR="007A5F0D" w:rsidRDefault="006D7054">
      <w:pPr>
        <w:numPr>
          <w:ilvl w:val="0"/>
          <w:numId w:val="5"/>
        </w:numPr>
        <w:tabs>
          <w:tab w:val="left" w:pos="0"/>
          <w:tab w:val="left" w:pos="993"/>
        </w:tabs>
        <w:ind w:left="0" w:firstLine="709"/>
        <w:jc w:val="both"/>
        <w:rPr>
          <w:bCs/>
          <w:sz w:val="22"/>
          <w:szCs w:val="22"/>
        </w:rPr>
      </w:pPr>
      <w:r>
        <w:rPr>
          <w:bCs/>
          <w:sz w:val="22"/>
          <w:szCs w:val="22"/>
        </w:rPr>
        <w:t>Об избрании членов Ревизионной комиссии ПАО «Россети Северный Кавказ».</w:t>
      </w:r>
    </w:p>
    <w:p w:rsidR="007A5F0D" w:rsidRDefault="006D7054">
      <w:pPr>
        <w:numPr>
          <w:ilvl w:val="0"/>
          <w:numId w:val="5"/>
        </w:numPr>
        <w:tabs>
          <w:tab w:val="left" w:pos="0"/>
          <w:tab w:val="left" w:pos="993"/>
        </w:tabs>
        <w:ind w:left="0" w:firstLine="709"/>
        <w:jc w:val="both"/>
        <w:rPr>
          <w:bCs/>
          <w:sz w:val="22"/>
          <w:szCs w:val="22"/>
        </w:rPr>
      </w:pPr>
      <w:r>
        <w:rPr>
          <w:bCs/>
          <w:sz w:val="22"/>
          <w:szCs w:val="22"/>
        </w:rPr>
        <w:t>О назначении аудиторской организации ПАО «Россети Северный Кавказ».</w:t>
      </w:r>
    </w:p>
    <w:p w:rsidR="007A5F0D" w:rsidRDefault="006D7054">
      <w:pPr>
        <w:tabs>
          <w:tab w:val="left" w:pos="0"/>
          <w:tab w:val="left" w:pos="993"/>
        </w:tabs>
        <w:ind w:firstLine="709"/>
        <w:jc w:val="both"/>
        <w:rPr>
          <w:bCs/>
          <w:sz w:val="22"/>
          <w:szCs w:val="22"/>
        </w:rPr>
      </w:pPr>
      <w:r>
        <w:rPr>
          <w:bCs/>
          <w:sz w:val="22"/>
          <w:szCs w:val="22"/>
        </w:rPr>
        <w:t>7.</w:t>
      </w:r>
      <w:r>
        <w:rPr>
          <w:bCs/>
          <w:sz w:val="22"/>
          <w:szCs w:val="22"/>
        </w:rPr>
        <w:tab/>
        <w:t>Об утверждении Положения о выплате членам Совета директоров ПАО «Россети С</w:t>
      </w:r>
      <w:r>
        <w:rPr>
          <w:bCs/>
          <w:sz w:val="22"/>
          <w:szCs w:val="22"/>
        </w:rPr>
        <w:t>еверный Кавказ» вознаграждений и компенсаций в новой редакции.</w:t>
      </w:r>
    </w:p>
    <w:p w:rsidR="007A5F0D" w:rsidRDefault="007A5F0D">
      <w:pPr>
        <w:tabs>
          <w:tab w:val="left" w:pos="0"/>
          <w:tab w:val="left" w:pos="993"/>
        </w:tabs>
        <w:ind w:firstLine="709"/>
        <w:jc w:val="both"/>
        <w:rPr>
          <w:bCs/>
          <w:sz w:val="22"/>
          <w:szCs w:val="22"/>
        </w:rPr>
      </w:pPr>
    </w:p>
    <w:p w:rsidR="007A5F0D" w:rsidRDefault="006D7054">
      <w:pPr>
        <w:tabs>
          <w:tab w:val="left" w:pos="0"/>
          <w:tab w:val="left" w:pos="993"/>
        </w:tabs>
        <w:ind w:firstLine="709"/>
        <w:jc w:val="both"/>
        <w:rPr>
          <w:b/>
          <w:bCs/>
          <w:sz w:val="22"/>
          <w:szCs w:val="22"/>
        </w:rPr>
      </w:pPr>
      <w:r>
        <w:rPr>
          <w:bCs/>
          <w:sz w:val="22"/>
          <w:szCs w:val="22"/>
        </w:rPr>
        <w:t xml:space="preserve">Способ принятия решений Общим собранием акционеров Общества – </w:t>
      </w:r>
      <w:r>
        <w:rPr>
          <w:b/>
          <w:bCs/>
          <w:sz w:val="22"/>
          <w:szCs w:val="22"/>
        </w:rPr>
        <w:t>заседание, голосование на котором совмещается с заочным голосованием.</w:t>
      </w:r>
    </w:p>
    <w:p w:rsidR="007A5F0D" w:rsidRDefault="006D7054">
      <w:pPr>
        <w:tabs>
          <w:tab w:val="left" w:pos="0"/>
          <w:tab w:val="left" w:pos="993"/>
        </w:tabs>
        <w:ind w:firstLine="709"/>
        <w:jc w:val="both"/>
        <w:rPr>
          <w:bCs/>
          <w:sz w:val="22"/>
          <w:szCs w:val="22"/>
        </w:rPr>
      </w:pPr>
      <w:r>
        <w:t xml:space="preserve">Годовое заседание Общего собрания акционеров Общества проводится </w:t>
      </w:r>
      <w:r>
        <w:rPr>
          <w:b/>
          <w:bCs/>
        </w:rPr>
        <w:t>без возможности дистанционного участия</w:t>
      </w:r>
      <w:r>
        <w:t xml:space="preserve"> в нем лиц, имеющих право голоса при принятии решений Общим собранием акционеров ПАО «Россети Северный Кавказ».</w:t>
      </w:r>
    </w:p>
    <w:p w:rsidR="007A5F0D" w:rsidRDefault="006D7054">
      <w:pPr>
        <w:tabs>
          <w:tab w:val="left" w:pos="0"/>
          <w:tab w:val="left" w:pos="708"/>
          <w:tab w:val="center" w:pos="4153"/>
          <w:tab w:val="right" w:pos="8306"/>
        </w:tabs>
        <w:ind w:firstLine="709"/>
        <w:jc w:val="both"/>
        <w:rPr>
          <w:bCs/>
          <w:sz w:val="22"/>
          <w:szCs w:val="22"/>
        </w:rPr>
      </w:pPr>
      <w:r>
        <w:rPr>
          <w:sz w:val="22"/>
          <w:szCs w:val="22"/>
        </w:rPr>
        <w:t>Дата и время проведения годового заседани</w:t>
      </w:r>
      <w:r>
        <w:rPr>
          <w:sz w:val="22"/>
          <w:szCs w:val="22"/>
        </w:rPr>
        <w:t xml:space="preserve">я Общего собрания акционеров (время начала проведения годового заседания Общего собрания акционеров Общества) Общества: </w:t>
      </w:r>
      <w:r>
        <w:rPr>
          <w:b/>
          <w:bCs/>
          <w:sz w:val="22"/>
          <w:szCs w:val="22"/>
        </w:rPr>
        <w:t xml:space="preserve">29 мая </w:t>
      </w:r>
      <w:r>
        <w:rPr>
          <w:b/>
          <w:bCs/>
          <w:sz w:val="22"/>
          <w:szCs w:val="22"/>
        </w:rPr>
        <w:br/>
        <w:t xml:space="preserve">2026 года, 11 часов 00 минут </w:t>
      </w:r>
      <w:r>
        <w:rPr>
          <w:bCs/>
          <w:sz w:val="22"/>
          <w:szCs w:val="22"/>
        </w:rPr>
        <w:t>по местному времени.</w:t>
      </w:r>
    </w:p>
    <w:p w:rsidR="007A5F0D" w:rsidRDefault="006D7054">
      <w:pPr>
        <w:tabs>
          <w:tab w:val="left" w:pos="0"/>
          <w:tab w:val="left" w:pos="708"/>
          <w:tab w:val="center" w:pos="4153"/>
          <w:tab w:val="right" w:pos="8306"/>
        </w:tabs>
        <w:ind w:firstLine="709"/>
        <w:jc w:val="both"/>
        <w:rPr>
          <w:bCs/>
          <w:sz w:val="22"/>
          <w:szCs w:val="22"/>
        </w:rPr>
      </w:pPr>
      <w:r>
        <w:rPr>
          <w:sz w:val="22"/>
          <w:szCs w:val="22"/>
        </w:rPr>
        <w:t xml:space="preserve">Время начала регистрации лиц, участвующих в годовом заседании Общего собрания </w:t>
      </w:r>
      <w:r>
        <w:rPr>
          <w:sz w:val="22"/>
          <w:szCs w:val="22"/>
        </w:rPr>
        <w:t xml:space="preserve">акционеров Общества: </w:t>
      </w:r>
      <w:r>
        <w:rPr>
          <w:b/>
          <w:bCs/>
          <w:sz w:val="22"/>
          <w:szCs w:val="22"/>
        </w:rPr>
        <w:t xml:space="preserve">10 часов 00 минут </w:t>
      </w:r>
      <w:r>
        <w:rPr>
          <w:bCs/>
          <w:sz w:val="22"/>
          <w:szCs w:val="22"/>
        </w:rPr>
        <w:t>по местному времени.</w:t>
      </w:r>
    </w:p>
    <w:p w:rsidR="007A5F0D" w:rsidRDefault="006D7054">
      <w:pPr>
        <w:tabs>
          <w:tab w:val="left" w:pos="0"/>
          <w:tab w:val="left" w:pos="708"/>
          <w:tab w:val="center" w:pos="4153"/>
          <w:tab w:val="right" w:pos="8306"/>
        </w:tabs>
        <w:ind w:firstLine="709"/>
        <w:jc w:val="both"/>
        <w:rPr>
          <w:b/>
          <w:bCs/>
          <w:sz w:val="22"/>
          <w:szCs w:val="22"/>
        </w:rPr>
      </w:pPr>
      <w:r>
        <w:rPr>
          <w:bCs/>
          <w:sz w:val="22"/>
          <w:szCs w:val="22"/>
        </w:rPr>
        <w:t>Дата окончания приема бюллетеней при заочном голосовании:</w:t>
      </w:r>
      <w:r>
        <w:rPr>
          <w:b/>
          <w:bCs/>
          <w:sz w:val="22"/>
          <w:szCs w:val="22"/>
        </w:rPr>
        <w:t xml:space="preserve"> 26 мая 2026 года. </w:t>
      </w:r>
    </w:p>
    <w:p w:rsidR="007A5F0D" w:rsidRDefault="006D7054">
      <w:pPr>
        <w:tabs>
          <w:tab w:val="left" w:pos="0"/>
          <w:tab w:val="left" w:pos="708"/>
          <w:tab w:val="center" w:pos="4153"/>
          <w:tab w:val="right" w:pos="8306"/>
        </w:tabs>
        <w:ind w:firstLine="709"/>
        <w:jc w:val="both"/>
        <w:rPr>
          <w:b/>
          <w:sz w:val="22"/>
          <w:szCs w:val="22"/>
        </w:rPr>
      </w:pPr>
      <w:r>
        <w:rPr>
          <w:sz w:val="22"/>
          <w:szCs w:val="22"/>
        </w:rPr>
        <w:t xml:space="preserve">Место проведения годового заседания Общего собрания акционеров Общества: </w:t>
      </w:r>
      <w:r>
        <w:rPr>
          <w:b/>
          <w:sz w:val="22"/>
          <w:szCs w:val="22"/>
        </w:rPr>
        <w:t>Ставропольский край, г. Пятигорск, ул. Подстан</w:t>
      </w:r>
      <w:r>
        <w:rPr>
          <w:b/>
          <w:sz w:val="22"/>
          <w:szCs w:val="22"/>
        </w:rPr>
        <w:t>ционная, дом 13а, здание ПАО «</w:t>
      </w:r>
      <w:r>
        <w:rPr>
          <w:b/>
          <w:iCs/>
          <w:sz w:val="22"/>
          <w:szCs w:val="22"/>
        </w:rPr>
        <w:t>Россети Северный Кавказ</w:t>
      </w:r>
      <w:r>
        <w:rPr>
          <w:b/>
          <w:sz w:val="22"/>
          <w:szCs w:val="22"/>
        </w:rPr>
        <w:t>».</w:t>
      </w:r>
    </w:p>
    <w:p w:rsidR="007A5F0D" w:rsidRDefault="006D7054">
      <w:pPr>
        <w:tabs>
          <w:tab w:val="left" w:pos="0"/>
          <w:tab w:val="left" w:pos="708"/>
          <w:tab w:val="center" w:pos="4153"/>
          <w:tab w:val="right" w:pos="8306"/>
        </w:tabs>
        <w:ind w:firstLine="709"/>
        <w:jc w:val="both"/>
        <w:rPr>
          <w:bCs/>
          <w:sz w:val="22"/>
          <w:szCs w:val="22"/>
        </w:rPr>
      </w:pPr>
      <w:r>
        <w:rPr>
          <w:bCs/>
          <w:sz w:val="22"/>
          <w:szCs w:val="22"/>
        </w:rPr>
        <w:t>Для допуска в здание Общества необходимо предъявить документ, удостоверяющий личность.</w:t>
      </w:r>
    </w:p>
    <w:p w:rsidR="007A5F0D" w:rsidRDefault="006D7054">
      <w:pPr>
        <w:tabs>
          <w:tab w:val="left" w:pos="0"/>
          <w:tab w:val="left" w:pos="708"/>
          <w:tab w:val="center" w:pos="4153"/>
          <w:tab w:val="right" w:pos="8306"/>
        </w:tabs>
        <w:ind w:firstLine="709"/>
        <w:jc w:val="both"/>
        <w:rPr>
          <w:bCs/>
          <w:sz w:val="22"/>
          <w:szCs w:val="22"/>
        </w:rPr>
      </w:pPr>
      <w:r>
        <w:rPr>
          <w:bCs/>
          <w:sz w:val="22"/>
          <w:szCs w:val="22"/>
        </w:rPr>
        <w:t>Правом голоса при принятии решений Общим собранием акционеров Общества по всем вопросам повестки дня годового заседания Общего собрания акционеров Общества обладают владельцы обыкновенных акций ПАО «Россети Северный Кавказ».</w:t>
      </w:r>
    </w:p>
    <w:p w:rsidR="007A5F0D" w:rsidRDefault="007A5F0D">
      <w:pPr>
        <w:tabs>
          <w:tab w:val="left" w:pos="0"/>
          <w:tab w:val="left" w:pos="708"/>
          <w:tab w:val="center" w:pos="4153"/>
          <w:tab w:val="right" w:pos="8306"/>
        </w:tabs>
        <w:ind w:firstLine="709"/>
        <w:jc w:val="both"/>
        <w:rPr>
          <w:bCs/>
          <w:sz w:val="22"/>
          <w:szCs w:val="22"/>
        </w:rPr>
      </w:pPr>
    </w:p>
    <w:p w:rsidR="007A5F0D" w:rsidRDefault="006D7054">
      <w:pPr>
        <w:tabs>
          <w:tab w:val="left" w:pos="0"/>
          <w:tab w:val="left" w:pos="708"/>
          <w:tab w:val="center" w:pos="4153"/>
          <w:tab w:val="right" w:pos="8306"/>
        </w:tabs>
        <w:ind w:right="-180" w:firstLine="709"/>
        <w:jc w:val="both"/>
        <w:rPr>
          <w:sz w:val="22"/>
          <w:szCs w:val="22"/>
        </w:rPr>
      </w:pPr>
      <w:r>
        <w:rPr>
          <w:sz w:val="22"/>
          <w:szCs w:val="22"/>
        </w:rPr>
        <w:t>Почтовый адрес, по которому мо</w:t>
      </w:r>
      <w:r>
        <w:rPr>
          <w:sz w:val="22"/>
          <w:szCs w:val="22"/>
        </w:rPr>
        <w:t xml:space="preserve">гут быть направлены заполненные бюллетени для голосования: </w:t>
      </w:r>
    </w:p>
    <w:p w:rsidR="007A5F0D" w:rsidRDefault="006D7054">
      <w:pPr>
        <w:tabs>
          <w:tab w:val="left" w:pos="709"/>
          <w:tab w:val="left" w:pos="851"/>
        </w:tabs>
        <w:ind w:firstLine="709"/>
        <w:jc w:val="both"/>
        <w:rPr>
          <w:b/>
          <w:sz w:val="22"/>
          <w:szCs w:val="22"/>
        </w:rPr>
      </w:pPr>
      <w:r>
        <w:rPr>
          <w:b/>
          <w:sz w:val="22"/>
          <w:szCs w:val="22"/>
        </w:rPr>
        <w:t xml:space="preserve">- 109052, Россия, г. Москва, ул. Новохохловская, дом 23, строение 1, </w:t>
      </w:r>
      <w:r>
        <w:rPr>
          <w:b/>
          <w:bCs/>
          <w:iCs/>
          <w:sz w:val="22"/>
          <w:szCs w:val="22"/>
        </w:rPr>
        <w:t xml:space="preserve">помещение 1, </w:t>
      </w:r>
      <w:r>
        <w:rPr>
          <w:b/>
          <w:sz w:val="22"/>
          <w:szCs w:val="22"/>
        </w:rPr>
        <w:t>АО «СТАТУС».</w:t>
      </w:r>
    </w:p>
    <w:p w:rsidR="007A5F0D" w:rsidRDefault="007A5F0D">
      <w:pPr>
        <w:tabs>
          <w:tab w:val="left" w:pos="709"/>
          <w:tab w:val="left" w:pos="851"/>
        </w:tabs>
        <w:ind w:firstLine="709"/>
        <w:jc w:val="both"/>
        <w:rPr>
          <w:b/>
          <w:sz w:val="22"/>
          <w:szCs w:val="22"/>
        </w:rPr>
      </w:pPr>
    </w:p>
    <w:p w:rsidR="007A5F0D" w:rsidRDefault="006D7054">
      <w:pPr>
        <w:tabs>
          <w:tab w:val="left" w:pos="709"/>
          <w:tab w:val="left" w:pos="851"/>
        </w:tabs>
        <w:ind w:firstLine="709"/>
        <w:jc w:val="both"/>
        <w:rPr>
          <w:sz w:val="22"/>
          <w:szCs w:val="22"/>
        </w:rPr>
      </w:pPr>
      <w:r>
        <w:rPr>
          <w:spacing w:val="1"/>
          <w:sz w:val="22"/>
          <w:szCs w:val="22"/>
          <w:lang w:bidi="ru-RU"/>
        </w:rPr>
        <w:t>Способы подписания бюллетеней для голосования: бюллетень для голосования (в бумажной форме) подписыв</w:t>
      </w:r>
      <w:r>
        <w:rPr>
          <w:spacing w:val="1"/>
          <w:sz w:val="22"/>
          <w:szCs w:val="22"/>
          <w:lang w:bidi="ru-RU"/>
        </w:rPr>
        <w:t>ается лицом, имеющим право голоса при принятии решений на годовом заседании Общего собрания акционеров Общества, или его представителем собственноручной подписью.</w:t>
      </w:r>
    </w:p>
    <w:p w:rsidR="007A5F0D" w:rsidRDefault="006D7054">
      <w:pPr>
        <w:tabs>
          <w:tab w:val="left" w:pos="709"/>
          <w:tab w:val="left" w:pos="851"/>
        </w:tabs>
        <w:ind w:firstLine="709"/>
        <w:jc w:val="both"/>
        <w:rPr>
          <w:sz w:val="22"/>
          <w:szCs w:val="22"/>
        </w:rPr>
      </w:pPr>
      <w:r>
        <w:rPr>
          <w:sz w:val="22"/>
          <w:szCs w:val="22"/>
        </w:rPr>
        <w:t>Адрес сайта в информационно-телекоммуникационной сети «Интернет» (далее – сеть «Интернет») дл</w:t>
      </w:r>
      <w:r>
        <w:rPr>
          <w:sz w:val="22"/>
          <w:szCs w:val="22"/>
        </w:rPr>
        <w:t xml:space="preserve">я заполнения и направления электронной формы бюллетеней для голосования: </w:t>
      </w:r>
      <w:hyperlink r:id="rId11" w:tooltip="https://online.rostatus.ru/" w:history="1">
        <w:r>
          <w:rPr>
            <w:rStyle w:val="af7"/>
            <w:sz w:val="22"/>
            <w:szCs w:val="22"/>
          </w:rPr>
          <w:t>https://online.rostatus.ru/</w:t>
        </w:r>
      </w:hyperlink>
      <w:r>
        <w:rPr>
          <w:sz w:val="22"/>
          <w:szCs w:val="22"/>
        </w:rPr>
        <w:t>.</w:t>
      </w:r>
    </w:p>
    <w:p w:rsidR="007A5F0D" w:rsidRDefault="006D7054">
      <w:pPr>
        <w:tabs>
          <w:tab w:val="left" w:pos="851"/>
        </w:tabs>
        <w:ind w:firstLine="709"/>
        <w:jc w:val="both"/>
        <w:rPr>
          <w:b/>
          <w:sz w:val="22"/>
          <w:szCs w:val="22"/>
        </w:rPr>
      </w:pPr>
      <w:r>
        <w:rPr>
          <w:sz w:val="22"/>
          <w:szCs w:val="22"/>
        </w:rPr>
        <w:lastRenderedPageBreak/>
        <w:t>При определении кворума и подведении итогов голосования учитываются голоса ли</w:t>
      </w:r>
      <w:r>
        <w:rPr>
          <w:sz w:val="22"/>
          <w:szCs w:val="22"/>
        </w:rPr>
        <w:t>ц, проголосовавших бюллетенями для голосования, путем заочного голосования, и лиц, проголосовавших на годовом заседании Общего собрания акционеров Общества.</w:t>
      </w:r>
      <w:r>
        <w:rPr>
          <w:b/>
          <w:sz w:val="22"/>
          <w:szCs w:val="22"/>
        </w:rPr>
        <w:t xml:space="preserve"> </w:t>
      </w:r>
      <w:r>
        <w:rPr>
          <w:sz w:val="22"/>
          <w:szCs w:val="22"/>
        </w:rPr>
        <w:t>Лица, проголосовавшие заочно, вправе участвовать в годовом заседании Общего собрания акционеров Общ</w:t>
      </w:r>
      <w:r>
        <w:rPr>
          <w:sz w:val="22"/>
          <w:szCs w:val="22"/>
        </w:rPr>
        <w:t>ества без возможности голосования на нем.</w:t>
      </w:r>
    </w:p>
    <w:p w:rsidR="007A5F0D" w:rsidRDefault="006D7054">
      <w:pPr>
        <w:tabs>
          <w:tab w:val="left" w:pos="0"/>
        </w:tabs>
        <w:ind w:firstLine="709"/>
        <w:jc w:val="both"/>
        <w:rPr>
          <w:sz w:val="22"/>
          <w:szCs w:val="22"/>
        </w:rPr>
      </w:pPr>
      <w:r>
        <w:rPr>
          <w:bCs/>
          <w:iCs/>
          <w:sz w:val="22"/>
          <w:szCs w:val="22"/>
        </w:rPr>
        <w:t xml:space="preserve">С информацией (материалами), предоставляемой при подготовке к проведению годового заседания Общего собрания акционеров Общества, </w:t>
      </w:r>
      <w:r>
        <w:rPr>
          <w:bCs/>
          <w:iCs/>
          <w:color w:val="000000"/>
          <w:sz w:val="22"/>
          <w:szCs w:val="22"/>
        </w:rPr>
        <w:t>лица, имеющие право голоса при принятии решений Общим собранием акционеров ПАО «Россе</w:t>
      </w:r>
      <w:r>
        <w:rPr>
          <w:bCs/>
          <w:iCs/>
          <w:color w:val="000000"/>
          <w:sz w:val="22"/>
          <w:szCs w:val="22"/>
        </w:rPr>
        <w:t>ти Северный Кавказ», могут</w:t>
      </w:r>
      <w:r>
        <w:rPr>
          <w:bCs/>
          <w:iCs/>
          <w:sz w:val="22"/>
          <w:szCs w:val="22"/>
        </w:rPr>
        <w:t xml:space="preserve"> ознакомиться </w:t>
      </w:r>
      <w:r>
        <w:rPr>
          <w:i/>
          <w:sz w:val="22"/>
          <w:szCs w:val="22"/>
          <w:lang w:bidi="ru-RU"/>
        </w:rPr>
        <w:t xml:space="preserve">в течение 20 (двадцати) дней до даты проведения годового заседания Общего собрания акционеров Общества </w:t>
      </w:r>
      <w:r>
        <w:rPr>
          <w:i/>
          <w:sz w:val="22"/>
          <w:szCs w:val="22"/>
        </w:rPr>
        <w:t>с 09 часов 00 минут до 16 часов 00 минут</w:t>
      </w:r>
      <w:r>
        <w:rPr>
          <w:i/>
          <w:sz w:val="22"/>
          <w:szCs w:val="22"/>
          <w:lang w:bidi="ru-RU"/>
        </w:rPr>
        <w:t xml:space="preserve"> по местному времени, за исключением выходных и праздничных дней</w:t>
      </w:r>
      <w:r>
        <w:rPr>
          <w:sz w:val="22"/>
          <w:szCs w:val="22"/>
          <w:lang w:bidi="ru-RU"/>
        </w:rPr>
        <w:t>,</w:t>
      </w:r>
      <w:r>
        <w:rPr>
          <w:i/>
          <w:sz w:val="22"/>
          <w:szCs w:val="22"/>
          <w:lang w:bidi="ru-RU"/>
        </w:rPr>
        <w:t xml:space="preserve"> </w:t>
      </w:r>
      <w:r>
        <w:rPr>
          <w:sz w:val="22"/>
          <w:szCs w:val="22"/>
          <w:lang w:bidi="ru-RU"/>
        </w:rPr>
        <w:t>по след</w:t>
      </w:r>
      <w:r>
        <w:rPr>
          <w:sz w:val="22"/>
          <w:szCs w:val="22"/>
          <w:lang w:bidi="ru-RU"/>
        </w:rPr>
        <w:t>ующим адресам</w:t>
      </w:r>
      <w:r>
        <w:rPr>
          <w:sz w:val="22"/>
          <w:szCs w:val="22"/>
        </w:rPr>
        <w:t>:</w:t>
      </w:r>
    </w:p>
    <w:p w:rsidR="007A5F0D" w:rsidRDefault="006D7054">
      <w:pPr>
        <w:tabs>
          <w:tab w:val="left" w:pos="0"/>
        </w:tabs>
        <w:ind w:firstLine="709"/>
        <w:jc w:val="both"/>
        <w:rPr>
          <w:sz w:val="22"/>
          <w:szCs w:val="22"/>
        </w:rPr>
      </w:pPr>
      <w:r>
        <w:rPr>
          <w:sz w:val="22"/>
          <w:szCs w:val="22"/>
        </w:rPr>
        <w:t>- Ставропольский край, г. Пятигорск, ул. Подстанционная, дом 13а, ПАО «Россети Северный Кавказ», тел. (8793) 40-17-78;</w:t>
      </w:r>
    </w:p>
    <w:p w:rsidR="007A5F0D" w:rsidRDefault="006D7054">
      <w:pPr>
        <w:tabs>
          <w:tab w:val="left" w:pos="0"/>
        </w:tabs>
        <w:ind w:firstLine="709"/>
        <w:jc w:val="both"/>
        <w:rPr>
          <w:sz w:val="22"/>
          <w:szCs w:val="22"/>
        </w:rPr>
      </w:pPr>
      <w:r>
        <w:rPr>
          <w:sz w:val="22"/>
          <w:szCs w:val="22"/>
        </w:rPr>
        <w:t xml:space="preserve">- 109052, Российская Федерация, г. Москва, ул. Новохохловская, дом 23, строение 1, </w:t>
      </w:r>
      <w:r>
        <w:rPr>
          <w:bCs/>
          <w:iCs/>
          <w:sz w:val="22"/>
          <w:szCs w:val="22"/>
        </w:rPr>
        <w:t>помещение 1,</w:t>
      </w:r>
      <w:r>
        <w:rPr>
          <w:b/>
          <w:bCs/>
          <w:iCs/>
          <w:sz w:val="22"/>
          <w:szCs w:val="22"/>
        </w:rPr>
        <w:t xml:space="preserve"> </w:t>
      </w:r>
      <w:r>
        <w:rPr>
          <w:sz w:val="22"/>
          <w:szCs w:val="22"/>
        </w:rPr>
        <w:t>АО «СТАТУС», тел. (495) 28</w:t>
      </w:r>
      <w:r>
        <w:rPr>
          <w:sz w:val="22"/>
          <w:szCs w:val="22"/>
        </w:rPr>
        <w:t>0-04-87;</w:t>
      </w:r>
    </w:p>
    <w:p w:rsidR="007A5F0D" w:rsidRDefault="006D7054">
      <w:pPr>
        <w:tabs>
          <w:tab w:val="left" w:pos="0"/>
        </w:tabs>
        <w:ind w:firstLine="709"/>
        <w:jc w:val="both"/>
        <w:rPr>
          <w:sz w:val="22"/>
          <w:szCs w:val="22"/>
        </w:rPr>
      </w:pPr>
      <w:r>
        <w:rPr>
          <w:sz w:val="22"/>
          <w:szCs w:val="22"/>
        </w:rPr>
        <w:t xml:space="preserve">Указанная информация также размещается на сайте Общества в сети «Интернет» по адресу: </w:t>
      </w:r>
      <w:hyperlink r:id="rId12" w:tooltip="http://www.rossetisk.ru" w:history="1">
        <w:r>
          <w:rPr>
            <w:rStyle w:val="af7"/>
            <w:sz w:val="22"/>
            <w:szCs w:val="22"/>
          </w:rPr>
          <w:t>www.rossetisk.ru</w:t>
        </w:r>
      </w:hyperlink>
      <w:r>
        <w:rPr>
          <w:sz w:val="22"/>
          <w:szCs w:val="22"/>
        </w:rPr>
        <w:t xml:space="preserve">. </w:t>
      </w:r>
    </w:p>
    <w:p w:rsidR="007A5F0D" w:rsidRDefault="006D7054">
      <w:pPr>
        <w:widowControl w:val="0"/>
        <w:tabs>
          <w:tab w:val="left" w:pos="0"/>
        </w:tabs>
        <w:ind w:firstLine="709"/>
        <w:jc w:val="both"/>
        <w:rPr>
          <w:sz w:val="22"/>
          <w:szCs w:val="22"/>
          <w:lang w:bidi="ru-RU"/>
        </w:rPr>
      </w:pPr>
      <w:r>
        <w:rPr>
          <w:sz w:val="22"/>
          <w:szCs w:val="22"/>
          <w:lang w:bidi="ru-RU"/>
        </w:rPr>
        <w:t>Информация (материалы), предоставляемая при подготовке к проведению годового заседания Общего собрания акционеров Общества, также будет доступна лицам, участвующим в годовом заседании Общего собрания акционеров Общества, во время его проведения.</w:t>
      </w:r>
    </w:p>
    <w:p w:rsidR="007A5F0D" w:rsidRDefault="006D7054">
      <w:pPr>
        <w:widowControl w:val="0"/>
        <w:tabs>
          <w:tab w:val="left" w:pos="0"/>
        </w:tabs>
        <w:ind w:firstLine="709"/>
        <w:jc w:val="both"/>
        <w:rPr>
          <w:sz w:val="22"/>
          <w:szCs w:val="22"/>
          <w:lang w:bidi="ru-RU"/>
        </w:rPr>
      </w:pPr>
      <w:r>
        <w:rPr>
          <w:sz w:val="22"/>
          <w:szCs w:val="22"/>
          <w:lang w:bidi="ru-RU"/>
        </w:rPr>
        <w:t>В случае е</w:t>
      </w:r>
      <w:r>
        <w:rPr>
          <w:sz w:val="22"/>
          <w:szCs w:val="22"/>
          <w:lang w:bidi="ru-RU"/>
        </w:rPr>
        <w:t>сли зарегистрированным в реестре акционеров Общества лицом является номинальный держатель акций, указанная информация (материалы) предоставляется в соответствии с правилами законодательства Российской Федерации о ценных бумагах для предоставления информаци</w:t>
      </w:r>
      <w:r>
        <w:rPr>
          <w:sz w:val="22"/>
          <w:szCs w:val="22"/>
          <w:lang w:bidi="ru-RU"/>
        </w:rPr>
        <w:t>и (материалов) лицам, осуществляющим права по ценным бумагам.</w:t>
      </w:r>
    </w:p>
    <w:p w:rsidR="007A5F0D" w:rsidRDefault="006D7054">
      <w:pPr>
        <w:widowControl w:val="0"/>
        <w:tabs>
          <w:tab w:val="left" w:pos="0"/>
        </w:tabs>
        <w:ind w:firstLine="709"/>
        <w:jc w:val="both"/>
        <w:rPr>
          <w:b/>
          <w:bCs/>
          <w:sz w:val="22"/>
          <w:szCs w:val="22"/>
        </w:rPr>
      </w:pPr>
      <w:r>
        <w:rPr>
          <w:sz w:val="22"/>
          <w:szCs w:val="22"/>
        </w:rPr>
        <w:t xml:space="preserve">Дата определения (фиксации) лиц, имеющих право голоса при принятии решений Общим собранием акционеров Общества: </w:t>
      </w:r>
      <w:r>
        <w:rPr>
          <w:b/>
          <w:sz w:val="22"/>
          <w:szCs w:val="22"/>
        </w:rPr>
        <w:t xml:space="preserve">4 мая </w:t>
      </w:r>
      <w:r>
        <w:rPr>
          <w:b/>
          <w:bCs/>
          <w:sz w:val="22"/>
          <w:szCs w:val="22"/>
        </w:rPr>
        <w:t>2026 года.</w:t>
      </w:r>
    </w:p>
    <w:p w:rsidR="007A5F0D" w:rsidRDefault="007A5F0D">
      <w:pPr>
        <w:rPr>
          <w:b/>
          <w:bCs/>
          <w:sz w:val="22"/>
          <w:szCs w:val="22"/>
        </w:rPr>
      </w:pPr>
    </w:p>
    <w:p w:rsidR="007A5F0D" w:rsidRDefault="006D7054">
      <w:pPr>
        <w:ind w:firstLine="709"/>
        <w:jc w:val="both"/>
        <w:rPr>
          <w:sz w:val="22"/>
          <w:szCs w:val="22"/>
        </w:rPr>
      </w:pPr>
      <w:r>
        <w:rPr>
          <w:sz w:val="22"/>
          <w:szCs w:val="22"/>
        </w:rPr>
        <w:t>Предложения от акционеров Общества, владеющих не менее чем 2 (Дв</w:t>
      </w:r>
      <w:r>
        <w:rPr>
          <w:sz w:val="22"/>
          <w:szCs w:val="22"/>
        </w:rPr>
        <w:t>умя) процентами голосующих акций Общества, о внесении вопросов в повестку дня годового заседания Общего собрания акционеров Общества не поступали.</w:t>
      </w:r>
    </w:p>
    <w:p w:rsidR="007A5F0D" w:rsidRDefault="006D7054">
      <w:pPr>
        <w:ind w:firstLine="709"/>
        <w:jc w:val="both"/>
        <w:rPr>
          <w:sz w:val="22"/>
          <w:szCs w:val="22"/>
        </w:rPr>
      </w:pPr>
      <w:r>
        <w:rPr>
          <w:sz w:val="22"/>
          <w:szCs w:val="22"/>
        </w:rPr>
        <w:t>Вопросы № 1 - 6 включены в повестку дня годового заседания Общего собрания акционеров Общества на основании п</w:t>
      </w:r>
      <w:r>
        <w:rPr>
          <w:sz w:val="22"/>
          <w:szCs w:val="22"/>
        </w:rPr>
        <w:t>ункта 2 статьи 54 Федерального закона от 26.12.1995 № 208-ФЗ «Об акционерных Обществах (далее - Закон об АО).</w:t>
      </w:r>
    </w:p>
    <w:p w:rsidR="007A5F0D" w:rsidRDefault="006D7054">
      <w:pPr>
        <w:ind w:firstLine="709"/>
        <w:jc w:val="both"/>
        <w:rPr>
          <w:sz w:val="22"/>
          <w:szCs w:val="22"/>
        </w:rPr>
      </w:pPr>
      <w:r>
        <w:rPr>
          <w:sz w:val="22"/>
          <w:szCs w:val="22"/>
        </w:rPr>
        <w:t xml:space="preserve">Вопрос № 7 включен в повестку дня годового заседания Общего собрания акционеров Общества на основании абзаца второго пункта 7 статьи 53 Закона об </w:t>
      </w:r>
      <w:r>
        <w:rPr>
          <w:sz w:val="22"/>
          <w:szCs w:val="22"/>
        </w:rPr>
        <w:t>АО.</w:t>
      </w:r>
    </w:p>
    <w:p w:rsidR="007A5F0D" w:rsidRDefault="006D7054">
      <w:pPr>
        <w:ind w:firstLine="709"/>
        <w:jc w:val="both"/>
        <w:rPr>
          <w:sz w:val="22"/>
          <w:szCs w:val="22"/>
        </w:rPr>
      </w:pPr>
      <w:r>
        <w:rPr>
          <w:sz w:val="22"/>
          <w:szCs w:val="22"/>
        </w:rPr>
        <w:t>Повестка дня утверждена решением Совета директоров Общества от 23.04.2026 (протокол от 24.04.2026 № 603).</w:t>
      </w:r>
    </w:p>
    <w:p w:rsidR="007A5F0D" w:rsidRDefault="006D7054">
      <w:pPr>
        <w:ind w:firstLine="709"/>
        <w:jc w:val="both"/>
        <w:rPr>
          <w:sz w:val="22"/>
          <w:szCs w:val="22"/>
        </w:rPr>
      </w:pPr>
      <w:r>
        <w:rPr>
          <w:sz w:val="22"/>
          <w:szCs w:val="22"/>
        </w:rPr>
        <w:t xml:space="preserve">Кандидаты в Совет директоров и Ревизионную комиссию Общества для избрания на годовом заседании Общего собрания акционеров Общества были выдвинуты </w:t>
      </w:r>
      <w:r>
        <w:rPr>
          <w:sz w:val="22"/>
          <w:szCs w:val="22"/>
        </w:rPr>
        <w:t>акционером Общества, владеющим не менее чем 2 (Двумя) процентами голосующих акций Общества, – ПАО «Россети», и включены в список кандидатур для голосования по выборам в указанные органы Общества решением Совета директоров Общества от 04.03.2026 (протокол о</w:t>
      </w:r>
      <w:r>
        <w:rPr>
          <w:sz w:val="22"/>
          <w:szCs w:val="22"/>
        </w:rPr>
        <w:t>т 05.03.2026 № 600).</w:t>
      </w:r>
    </w:p>
    <w:p w:rsidR="007A5F0D" w:rsidRDefault="007A5F0D">
      <w:pPr>
        <w:ind w:firstLine="709"/>
        <w:jc w:val="both"/>
        <w:rPr>
          <w:sz w:val="22"/>
          <w:szCs w:val="22"/>
        </w:rPr>
      </w:pPr>
    </w:p>
    <w:p w:rsidR="007A5F0D" w:rsidRDefault="006D7054">
      <w:pPr>
        <w:ind w:firstLine="709"/>
        <w:jc w:val="both"/>
        <w:rPr>
          <w:b/>
          <w:sz w:val="22"/>
          <w:szCs w:val="22"/>
        </w:rPr>
      </w:pPr>
      <w:r>
        <w:rPr>
          <w:b/>
          <w:sz w:val="22"/>
          <w:szCs w:val="22"/>
        </w:rPr>
        <w:t>Уважаемые акционеры Общества, зарегистрированные в реестре акционеров Общества, в случае изменении данных (в том числе адресных, о банковских реквизитах и иных) вам необходимо сообщить об этом регистратору Общества -</w:t>
      </w:r>
      <w:r>
        <w:rPr>
          <w:sz w:val="22"/>
          <w:szCs w:val="22"/>
        </w:rPr>
        <w:t xml:space="preserve"> </w:t>
      </w:r>
      <w:r>
        <w:rPr>
          <w:b/>
          <w:sz w:val="22"/>
          <w:szCs w:val="22"/>
        </w:rPr>
        <w:t xml:space="preserve">АО «СТАТУС». </w:t>
      </w:r>
    </w:p>
    <w:p w:rsidR="007A5F0D" w:rsidRDefault="006D7054">
      <w:pPr>
        <w:ind w:firstLine="709"/>
        <w:jc w:val="both"/>
        <w:rPr>
          <w:sz w:val="22"/>
          <w:szCs w:val="22"/>
        </w:rPr>
      </w:pPr>
      <w:r>
        <w:rPr>
          <w:sz w:val="22"/>
          <w:szCs w:val="22"/>
        </w:rPr>
        <w:t xml:space="preserve">АО </w:t>
      </w:r>
      <w:r>
        <w:rPr>
          <w:sz w:val="22"/>
          <w:szCs w:val="22"/>
        </w:rPr>
        <w:t xml:space="preserve">«СТАТУС» находится по адресу: Россия, 109052, г. Москва, ул. Новохохловская, </w:t>
      </w:r>
      <w:r>
        <w:rPr>
          <w:sz w:val="22"/>
          <w:szCs w:val="22"/>
        </w:rPr>
        <w:br/>
        <w:t xml:space="preserve">дом 23, строение 1, помещение 1, телефон: +7 (495) 280-04-87, электронная почта: </w:t>
      </w:r>
      <w:hyperlink r:id="rId13" w:tooltip="mailto:office@rostatus.ru" w:history="1">
        <w:r>
          <w:rPr>
            <w:rStyle w:val="af7"/>
            <w:sz w:val="22"/>
            <w:szCs w:val="22"/>
          </w:rPr>
          <w:t>office@rostatus.ru</w:t>
        </w:r>
      </w:hyperlink>
      <w:r>
        <w:rPr>
          <w:sz w:val="22"/>
          <w:szCs w:val="22"/>
        </w:rPr>
        <w:t>, адре</w:t>
      </w:r>
      <w:r>
        <w:rPr>
          <w:sz w:val="22"/>
          <w:szCs w:val="22"/>
        </w:rPr>
        <w:t xml:space="preserve">с в сети «Интернет»: </w:t>
      </w:r>
      <w:hyperlink r:id="rId14" w:tooltip="https://rostatus.ru/" w:history="1">
        <w:r>
          <w:rPr>
            <w:rStyle w:val="af7"/>
            <w:sz w:val="22"/>
            <w:szCs w:val="22"/>
          </w:rPr>
          <w:t>https://rostatus.ru/</w:t>
        </w:r>
      </w:hyperlink>
      <w:r>
        <w:rPr>
          <w:sz w:val="22"/>
          <w:szCs w:val="22"/>
        </w:rPr>
        <w:t>.</w:t>
      </w:r>
    </w:p>
    <w:p w:rsidR="007A5F0D" w:rsidRDefault="006D7054">
      <w:pPr>
        <w:ind w:firstLine="708"/>
        <w:jc w:val="both"/>
        <w:rPr>
          <w:sz w:val="22"/>
          <w:szCs w:val="22"/>
        </w:rPr>
      </w:pPr>
      <w:r>
        <w:rPr>
          <w:sz w:val="22"/>
          <w:szCs w:val="22"/>
        </w:rPr>
        <w:t>ПАО «Россети Северный Кавказ» и регистратор Общества не несут ответственность за действия или бездействия владельцев ценных бумаг, влекущие несоответс</w:t>
      </w:r>
      <w:r>
        <w:rPr>
          <w:sz w:val="22"/>
          <w:szCs w:val="22"/>
        </w:rPr>
        <w:t>твие фактических персональных данных и данных об акционере, содержащиеся в системе ведения реестра акционеров владельцев ценных бумаг.</w:t>
      </w:r>
    </w:p>
    <w:p w:rsidR="007A5F0D" w:rsidRDefault="007A5F0D">
      <w:pPr>
        <w:rPr>
          <w:b/>
          <w:sz w:val="22"/>
          <w:szCs w:val="22"/>
        </w:rPr>
      </w:pPr>
    </w:p>
    <w:p w:rsidR="007A5F0D" w:rsidRDefault="007A5F0D">
      <w:pPr>
        <w:rPr>
          <w:b/>
          <w:sz w:val="22"/>
          <w:szCs w:val="22"/>
        </w:rPr>
      </w:pPr>
    </w:p>
    <w:p w:rsidR="007A5F0D" w:rsidRDefault="007A5F0D">
      <w:pPr>
        <w:ind w:left="2124" w:firstLine="708"/>
        <w:rPr>
          <w:b/>
          <w:sz w:val="22"/>
          <w:szCs w:val="22"/>
        </w:rPr>
      </w:pPr>
    </w:p>
    <w:p w:rsidR="007A5F0D" w:rsidRDefault="006D7054">
      <w:pPr>
        <w:ind w:left="3540"/>
        <w:rPr>
          <w:b/>
          <w:sz w:val="22"/>
          <w:szCs w:val="22"/>
        </w:rPr>
      </w:pPr>
      <w:r>
        <w:rPr>
          <w:b/>
          <w:sz w:val="22"/>
          <w:szCs w:val="22"/>
        </w:rPr>
        <w:t>Совет директоров ПАО «</w:t>
      </w:r>
      <w:r>
        <w:rPr>
          <w:b/>
          <w:iCs/>
          <w:sz w:val="22"/>
          <w:szCs w:val="22"/>
        </w:rPr>
        <w:t>Россети Северный Кавказ</w:t>
      </w:r>
      <w:r>
        <w:rPr>
          <w:b/>
          <w:sz w:val="22"/>
          <w:szCs w:val="22"/>
        </w:rPr>
        <w:t>»</w:t>
      </w:r>
    </w:p>
    <w:p w:rsidR="007A5F0D" w:rsidRDefault="006D7054">
      <w:pPr>
        <w:jc w:val="center"/>
        <w:rPr>
          <w:b/>
          <w:sz w:val="22"/>
          <w:szCs w:val="22"/>
          <w:lang w:val="en-US"/>
        </w:rPr>
      </w:pPr>
      <w:r>
        <w:rPr>
          <w:b/>
          <w:lang w:val="en-US"/>
        </w:rPr>
        <w:br w:type="page" w:clear="all"/>
      </w:r>
      <w:r>
        <w:rPr>
          <w:b/>
          <w:sz w:val="22"/>
          <w:szCs w:val="22"/>
          <w:lang w:val="en-US"/>
        </w:rPr>
        <w:lastRenderedPageBreak/>
        <w:t>Notice of the Annual General Meeting of Shareholders</w:t>
      </w:r>
    </w:p>
    <w:p w:rsidR="007A5F0D" w:rsidRDefault="006D7054">
      <w:pPr>
        <w:jc w:val="center"/>
        <w:rPr>
          <w:b/>
          <w:sz w:val="22"/>
          <w:szCs w:val="22"/>
          <w:lang w:val="en-US"/>
        </w:rPr>
      </w:pPr>
      <w:r>
        <w:rPr>
          <w:b/>
          <w:caps/>
          <w:sz w:val="22"/>
          <w:szCs w:val="22"/>
          <w:lang w:val="en-US"/>
        </w:rPr>
        <w:t>Rosseti</w:t>
      </w:r>
      <w:r>
        <w:rPr>
          <w:b/>
          <w:sz w:val="22"/>
          <w:szCs w:val="22"/>
          <w:lang w:val="en-US"/>
        </w:rPr>
        <w:t xml:space="preserve"> Northern </w:t>
      </w:r>
      <w:r>
        <w:rPr>
          <w:b/>
          <w:sz w:val="22"/>
          <w:szCs w:val="22"/>
          <w:lang w:val="en-US"/>
        </w:rPr>
        <w:t>Caucasus, PJSC</w:t>
      </w:r>
    </w:p>
    <w:p w:rsidR="007A5F0D" w:rsidRDefault="007A5F0D">
      <w:pPr>
        <w:rPr>
          <w:b/>
          <w:sz w:val="22"/>
          <w:szCs w:val="22"/>
          <w:lang w:val="en-US"/>
        </w:rPr>
      </w:pPr>
    </w:p>
    <w:p w:rsidR="007A5F0D" w:rsidRDefault="006D7054">
      <w:pPr>
        <w:pStyle w:val="aff2"/>
        <w:tabs>
          <w:tab w:val="left" w:pos="993"/>
        </w:tabs>
        <w:ind w:left="0" w:firstLine="709"/>
        <w:jc w:val="both"/>
        <w:rPr>
          <w:sz w:val="22"/>
          <w:szCs w:val="22"/>
          <w:lang w:val="en-US"/>
        </w:rPr>
      </w:pPr>
      <w:r>
        <w:rPr>
          <w:sz w:val="22"/>
          <w:szCs w:val="22"/>
          <w:lang w:val="en-US"/>
        </w:rPr>
        <w:t xml:space="preserve">Public Joint Stock Company «ROSSETI Northern Caucasus» (hereinafter, the «Company») hereby announces the holding of its General Shareholders Meeting, at which voting is combined </w:t>
      </w:r>
      <w:r>
        <w:rPr>
          <w:sz w:val="22"/>
          <w:szCs w:val="22"/>
          <w:lang w:val="en-US"/>
        </w:rPr>
        <w:t>with absentee voting (hereinafter, the «Annual General Shareholders Meeting »), with the following agenda:</w:t>
      </w:r>
    </w:p>
    <w:p w:rsidR="007A5F0D" w:rsidRDefault="006D7054">
      <w:pPr>
        <w:pStyle w:val="aff2"/>
        <w:numPr>
          <w:ilvl w:val="0"/>
          <w:numId w:val="6"/>
        </w:numPr>
        <w:tabs>
          <w:tab w:val="left" w:pos="993"/>
        </w:tabs>
        <w:jc w:val="both"/>
        <w:rPr>
          <w:sz w:val="22"/>
          <w:szCs w:val="22"/>
          <w:lang w:val="en-US"/>
        </w:rPr>
      </w:pPr>
      <w:r>
        <w:rPr>
          <w:sz w:val="22"/>
          <w:szCs w:val="22"/>
          <w:lang w:val="en"/>
        </w:rPr>
        <w:t>Approval of,</w:t>
      </w:r>
      <w:r>
        <w:rPr>
          <w:sz w:val="22"/>
          <w:szCs w:val="22"/>
          <w:lang w:val="en-US"/>
        </w:rPr>
        <w:t xml:space="preserve"> </w:t>
      </w:r>
      <w:r>
        <w:rPr>
          <w:sz w:val="22"/>
          <w:szCs w:val="22"/>
          <w:lang w:val="en"/>
        </w:rPr>
        <w:t>Annual Report</w:t>
      </w:r>
      <w:r>
        <w:rPr>
          <w:sz w:val="22"/>
          <w:szCs w:val="22"/>
          <w:lang w:val="en-US"/>
        </w:rPr>
        <w:t xml:space="preserve"> </w:t>
      </w:r>
      <w:r>
        <w:rPr>
          <w:sz w:val="22"/>
          <w:szCs w:val="22"/>
          <w:lang w:val="en"/>
        </w:rPr>
        <w:t>for 202</w:t>
      </w:r>
      <w:r>
        <w:rPr>
          <w:sz w:val="22"/>
          <w:szCs w:val="22"/>
          <w:lang w:val="en-US"/>
        </w:rPr>
        <w:t xml:space="preserve">5 of the </w:t>
      </w:r>
      <w:r>
        <w:rPr>
          <w:sz w:val="22"/>
          <w:szCs w:val="22"/>
          <w:lang w:val="en"/>
        </w:rPr>
        <w:t>ROSSETI Northern Caucasus, PJSC</w:t>
      </w:r>
      <w:r>
        <w:rPr>
          <w:sz w:val="22"/>
          <w:szCs w:val="22"/>
          <w:lang w:val="en-US"/>
        </w:rPr>
        <w:t>.</w:t>
      </w:r>
    </w:p>
    <w:p w:rsidR="007A5F0D" w:rsidRDefault="006D7054">
      <w:pPr>
        <w:pStyle w:val="aff2"/>
        <w:numPr>
          <w:ilvl w:val="0"/>
          <w:numId w:val="6"/>
        </w:numPr>
        <w:tabs>
          <w:tab w:val="left" w:pos="993"/>
        </w:tabs>
        <w:jc w:val="both"/>
        <w:rPr>
          <w:sz w:val="22"/>
          <w:szCs w:val="22"/>
          <w:lang w:val="en"/>
        </w:rPr>
      </w:pPr>
      <w:r>
        <w:rPr>
          <w:sz w:val="22"/>
          <w:szCs w:val="22"/>
          <w:lang w:val="en"/>
        </w:rPr>
        <w:t xml:space="preserve"> Approval of the ROSSETI Northern Caucasus, PJSC annual accounting (finan</w:t>
      </w:r>
      <w:r>
        <w:rPr>
          <w:sz w:val="22"/>
          <w:szCs w:val="22"/>
          <w:lang w:val="en"/>
        </w:rPr>
        <w:t>cial) statements for 202</w:t>
      </w:r>
      <w:r>
        <w:rPr>
          <w:sz w:val="22"/>
          <w:szCs w:val="22"/>
          <w:lang w:val="en-US"/>
        </w:rPr>
        <w:t>5</w:t>
      </w:r>
      <w:r>
        <w:rPr>
          <w:sz w:val="22"/>
          <w:szCs w:val="22"/>
          <w:lang w:val="en"/>
        </w:rPr>
        <w:t>.</w:t>
      </w:r>
    </w:p>
    <w:p w:rsidR="007A5F0D" w:rsidRDefault="006D7054">
      <w:pPr>
        <w:tabs>
          <w:tab w:val="left" w:pos="993"/>
        </w:tabs>
        <w:ind w:firstLine="709"/>
        <w:jc w:val="both"/>
        <w:rPr>
          <w:sz w:val="22"/>
          <w:szCs w:val="22"/>
          <w:lang w:val="en"/>
        </w:rPr>
      </w:pPr>
      <w:r>
        <w:rPr>
          <w:sz w:val="22"/>
          <w:szCs w:val="22"/>
          <w:lang w:val="en-US"/>
        </w:rPr>
        <w:t>3. Distribution of the ROSSETI Northern Caucasus, PJSC profits (including payment (declaration) of dividends) and loss based on the results of 2025</w:t>
      </w:r>
      <w:r>
        <w:rPr>
          <w:sz w:val="22"/>
          <w:szCs w:val="22"/>
          <w:lang w:val="en"/>
        </w:rPr>
        <w:t>.</w:t>
      </w:r>
    </w:p>
    <w:p w:rsidR="007A5F0D" w:rsidRDefault="006D7054">
      <w:pPr>
        <w:tabs>
          <w:tab w:val="left" w:pos="993"/>
        </w:tabs>
        <w:ind w:firstLine="709"/>
        <w:jc w:val="both"/>
        <w:rPr>
          <w:sz w:val="22"/>
          <w:szCs w:val="22"/>
          <w:lang w:val="en"/>
        </w:rPr>
      </w:pPr>
      <w:r>
        <w:rPr>
          <w:sz w:val="22"/>
          <w:szCs w:val="22"/>
          <w:lang w:val="en-US"/>
        </w:rPr>
        <w:t>4</w:t>
      </w:r>
      <w:r>
        <w:rPr>
          <w:sz w:val="22"/>
          <w:szCs w:val="22"/>
          <w:lang w:val="en"/>
        </w:rPr>
        <w:t xml:space="preserve">. </w:t>
      </w:r>
      <w:r>
        <w:rPr>
          <w:sz w:val="22"/>
          <w:szCs w:val="22"/>
          <w:lang w:val="en-US"/>
        </w:rPr>
        <w:t>E</w:t>
      </w:r>
      <w:r>
        <w:rPr>
          <w:sz w:val="22"/>
          <w:szCs w:val="22"/>
          <w:lang w:val="en"/>
        </w:rPr>
        <w:t>lection of members of the ROSSETI Northern Caucasus, PJSC Board of Directors</w:t>
      </w:r>
      <w:r>
        <w:rPr>
          <w:sz w:val="22"/>
          <w:szCs w:val="22"/>
          <w:lang w:val="en"/>
        </w:rPr>
        <w:t>.</w:t>
      </w:r>
    </w:p>
    <w:p w:rsidR="007A5F0D" w:rsidRDefault="006D7054">
      <w:pPr>
        <w:tabs>
          <w:tab w:val="left" w:pos="993"/>
        </w:tabs>
        <w:ind w:firstLine="709"/>
        <w:jc w:val="both"/>
        <w:rPr>
          <w:sz w:val="22"/>
          <w:szCs w:val="22"/>
          <w:lang w:val="en"/>
        </w:rPr>
      </w:pPr>
      <w:r>
        <w:rPr>
          <w:sz w:val="22"/>
          <w:szCs w:val="22"/>
          <w:lang w:val="en-US"/>
        </w:rPr>
        <w:t>5</w:t>
      </w:r>
      <w:r>
        <w:rPr>
          <w:sz w:val="22"/>
          <w:szCs w:val="22"/>
          <w:lang w:val="en"/>
        </w:rPr>
        <w:t>. Election of members of the ROSSETI Northern Caucasus, PJSC Audit Commission.</w:t>
      </w:r>
    </w:p>
    <w:p w:rsidR="007A5F0D" w:rsidRDefault="006D7054">
      <w:pPr>
        <w:tabs>
          <w:tab w:val="left" w:pos="993"/>
        </w:tabs>
        <w:ind w:firstLine="709"/>
        <w:jc w:val="both"/>
        <w:rPr>
          <w:sz w:val="22"/>
          <w:szCs w:val="22"/>
          <w:lang w:val="en"/>
        </w:rPr>
      </w:pPr>
      <w:r>
        <w:rPr>
          <w:sz w:val="22"/>
          <w:szCs w:val="22"/>
          <w:lang w:val="en-US"/>
        </w:rPr>
        <w:t>6</w:t>
      </w:r>
      <w:r>
        <w:rPr>
          <w:sz w:val="22"/>
          <w:szCs w:val="22"/>
          <w:lang w:val="en"/>
        </w:rPr>
        <w:t>. Appointment of the ROSSETI Northern Caucasus, PJSC audit organization.</w:t>
      </w:r>
    </w:p>
    <w:p w:rsidR="007A5F0D" w:rsidRDefault="006D7054">
      <w:pPr>
        <w:tabs>
          <w:tab w:val="left" w:pos="993"/>
        </w:tabs>
        <w:ind w:firstLine="709"/>
        <w:jc w:val="both"/>
        <w:rPr>
          <w:sz w:val="22"/>
          <w:szCs w:val="22"/>
          <w:lang w:val="en-US"/>
        </w:rPr>
      </w:pPr>
      <w:r>
        <w:rPr>
          <w:sz w:val="22"/>
          <w:szCs w:val="22"/>
          <w:lang w:val="en-US"/>
        </w:rPr>
        <w:t xml:space="preserve">7. Approval of the new version of Regulation on payment of remuneration and compensation to members </w:t>
      </w:r>
      <w:r>
        <w:rPr>
          <w:sz w:val="22"/>
          <w:szCs w:val="22"/>
          <w:lang w:val="en-US"/>
        </w:rPr>
        <w:t>of the Board of Directors of ROSSETI Northern Caucasus, PJSC.</w:t>
      </w:r>
    </w:p>
    <w:p w:rsidR="007A5F0D" w:rsidRDefault="007A5F0D">
      <w:pPr>
        <w:tabs>
          <w:tab w:val="left" w:pos="993"/>
        </w:tabs>
        <w:ind w:firstLine="709"/>
        <w:jc w:val="both"/>
        <w:rPr>
          <w:sz w:val="22"/>
          <w:szCs w:val="22"/>
          <w:lang w:val="en-US"/>
        </w:rPr>
      </w:pPr>
    </w:p>
    <w:p w:rsidR="007A5F0D" w:rsidRDefault="006D7054">
      <w:pPr>
        <w:tabs>
          <w:tab w:val="left" w:pos="993"/>
        </w:tabs>
        <w:ind w:firstLine="709"/>
        <w:jc w:val="both"/>
        <w:rPr>
          <w:sz w:val="22"/>
          <w:szCs w:val="22"/>
          <w:lang w:val="en-US"/>
        </w:rPr>
      </w:pPr>
      <w:r>
        <w:rPr>
          <w:sz w:val="22"/>
          <w:szCs w:val="22"/>
          <w:lang w:val="en-US"/>
        </w:rPr>
        <w:t>Method of decision-making by the Annual General Shareholders Meeting of the Company: voting at meeting, combined with absentee voting.</w:t>
      </w:r>
    </w:p>
    <w:p w:rsidR="007A5F0D" w:rsidRDefault="007A5F0D">
      <w:pPr>
        <w:tabs>
          <w:tab w:val="left" w:pos="993"/>
        </w:tabs>
        <w:ind w:firstLine="709"/>
        <w:jc w:val="both"/>
        <w:rPr>
          <w:sz w:val="22"/>
          <w:szCs w:val="22"/>
          <w:lang w:val="en-US"/>
        </w:rPr>
      </w:pPr>
    </w:p>
    <w:p w:rsidR="007A5F0D" w:rsidRDefault="006D7054">
      <w:pPr>
        <w:tabs>
          <w:tab w:val="left" w:pos="993"/>
        </w:tabs>
        <w:ind w:firstLine="709"/>
        <w:jc w:val="both"/>
        <w:rPr>
          <w:b/>
          <w:sz w:val="22"/>
          <w:szCs w:val="22"/>
          <w:lang w:val="en-US"/>
        </w:rPr>
      </w:pPr>
      <w:r>
        <w:rPr>
          <w:sz w:val="22"/>
          <w:szCs w:val="22"/>
          <w:lang w:val="en-US"/>
        </w:rPr>
        <w:t xml:space="preserve">Date and time of the Annual General Shareholders Meeting </w:t>
      </w:r>
      <w:r>
        <w:rPr>
          <w:sz w:val="22"/>
          <w:szCs w:val="22"/>
          <w:lang w:val="en-US"/>
        </w:rPr>
        <w:t xml:space="preserve">of the Company: </w:t>
      </w:r>
      <w:r>
        <w:rPr>
          <w:b/>
          <w:sz w:val="22"/>
          <w:szCs w:val="22"/>
          <w:lang w:val="en-US"/>
        </w:rPr>
        <w:t xml:space="preserve">May 29, 2026, at 11:00 </w:t>
      </w:r>
      <w:r>
        <w:rPr>
          <w:sz w:val="22"/>
          <w:szCs w:val="22"/>
          <w:lang w:val="en-US"/>
        </w:rPr>
        <w:t>a.m. local time.</w:t>
      </w:r>
    </w:p>
    <w:p w:rsidR="007A5F0D" w:rsidRDefault="006D7054">
      <w:pPr>
        <w:ind w:firstLine="709"/>
        <w:jc w:val="both"/>
        <w:rPr>
          <w:sz w:val="22"/>
          <w:szCs w:val="22"/>
          <w:lang w:val="en-US"/>
        </w:rPr>
      </w:pPr>
      <w:r>
        <w:rPr>
          <w:sz w:val="22"/>
          <w:szCs w:val="22"/>
          <w:lang w:val="en-US"/>
        </w:rPr>
        <w:t xml:space="preserve">Registration start time for persons participating in the Annual General Shareholders Meeting of the Company: </w:t>
      </w:r>
      <w:r>
        <w:rPr>
          <w:b/>
          <w:sz w:val="22"/>
          <w:szCs w:val="22"/>
          <w:lang w:val="en-US"/>
        </w:rPr>
        <w:t xml:space="preserve">10:00 a.m. </w:t>
      </w:r>
      <w:r>
        <w:rPr>
          <w:sz w:val="22"/>
          <w:szCs w:val="22"/>
          <w:lang w:val="en-US"/>
        </w:rPr>
        <w:t>local time.</w:t>
      </w:r>
    </w:p>
    <w:p w:rsidR="007A5F0D" w:rsidRDefault="006D7054">
      <w:pPr>
        <w:ind w:firstLine="709"/>
        <w:jc w:val="both"/>
        <w:rPr>
          <w:sz w:val="22"/>
          <w:szCs w:val="22"/>
          <w:lang w:val="en-US"/>
        </w:rPr>
      </w:pPr>
      <w:r>
        <w:rPr>
          <w:sz w:val="22"/>
          <w:szCs w:val="22"/>
          <w:lang w:val="en-US"/>
        </w:rPr>
        <w:t xml:space="preserve">Deadline for receipt of ballots for absentee voting: </w:t>
      </w:r>
      <w:r>
        <w:rPr>
          <w:b/>
          <w:sz w:val="22"/>
          <w:szCs w:val="22"/>
          <w:lang w:val="en-US"/>
        </w:rPr>
        <w:t>May 26, 2026.</w:t>
      </w:r>
    </w:p>
    <w:p w:rsidR="007A5F0D" w:rsidRDefault="006D7054">
      <w:pPr>
        <w:ind w:firstLine="709"/>
        <w:jc w:val="both"/>
        <w:rPr>
          <w:b/>
          <w:sz w:val="22"/>
          <w:szCs w:val="22"/>
          <w:lang w:val="en-US"/>
        </w:rPr>
      </w:pPr>
      <w:r>
        <w:rPr>
          <w:sz w:val="22"/>
          <w:szCs w:val="22"/>
          <w:lang w:val="en-US"/>
        </w:rPr>
        <w:t>L</w:t>
      </w:r>
      <w:r>
        <w:rPr>
          <w:sz w:val="22"/>
          <w:szCs w:val="22"/>
          <w:lang w:val="en-US"/>
        </w:rPr>
        <w:t xml:space="preserve">ocation of the holding of Annual General Shareholders Meeting of the Company: </w:t>
      </w:r>
      <w:r>
        <w:rPr>
          <w:b/>
          <w:sz w:val="22"/>
          <w:szCs w:val="22"/>
          <w:lang w:val="en-US"/>
        </w:rPr>
        <w:t xml:space="preserve">Stavropol Territory, Pyatigorsk, st. Podstantsionnaya, building. 13a, </w:t>
      </w:r>
      <w:r>
        <w:rPr>
          <w:b/>
          <w:caps/>
          <w:sz w:val="22"/>
          <w:szCs w:val="22"/>
          <w:lang w:val="en-US"/>
        </w:rPr>
        <w:t>Rosseti</w:t>
      </w:r>
      <w:r>
        <w:rPr>
          <w:b/>
          <w:sz w:val="22"/>
          <w:szCs w:val="22"/>
          <w:lang w:val="en-US"/>
        </w:rPr>
        <w:t xml:space="preserve"> Northern Caucasus, PJSC.</w:t>
      </w:r>
    </w:p>
    <w:p w:rsidR="007A5F0D" w:rsidRDefault="006D7054">
      <w:pPr>
        <w:ind w:firstLine="709"/>
        <w:jc w:val="both"/>
        <w:rPr>
          <w:sz w:val="22"/>
          <w:szCs w:val="22"/>
          <w:lang w:val="en-US"/>
        </w:rPr>
      </w:pPr>
      <w:r>
        <w:rPr>
          <w:sz w:val="22"/>
          <w:szCs w:val="22"/>
          <w:lang w:val="en-US"/>
        </w:rPr>
        <w:t>To enter the Company’s building you must present a valid identification doc</w:t>
      </w:r>
      <w:r>
        <w:rPr>
          <w:sz w:val="22"/>
          <w:szCs w:val="22"/>
          <w:lang w:val="en-US"/>
        </w:rPr>
        <w:t>ument.</w:t>
      </w:r>
    </w:p>
    <w:p w:rsidR="007A5F0D" w:rsidRDefault="006D7054">
      <w:pPr>
        <w:ind w:firstLine="709"/>
        <w:jc w:val="both"/>
        <w:rPr>
          <w:sz w:val="22"/>
          <w:szCs w:val="22"/>
          <w:lang w:val="en-US"/>
        </w:rPr>
      </w:pPr>
      <w:r>
        <w:rPr>
          <w:sz w:val="22"/>
          <w:szCs w:val="22"/>
          <w:lang w:val="en-US"/>
        </w:rPr>
        <w:t>Voting rights: Holders of the Company’s ordinary shares have the right to vote on all items of the agenda at the Annual General Shareholders Meeting.</w:t>
      </w:r>
    </w:p>
    <w:p w:rsidR="007A5F0D" w:rsidRDefault="007A5F0D">
      <w:pPr>
        <w:ind w:firstLine="709"/>
        <w:jc w:val="both"/>
        <w:rPr>
          <w:sz w:val="22"/>
          <w:szCs w:val="22"/>
          <w:lang w:val="en-US"/>
        </w:rPr>
      </w:pPr>
    </w:p>
    <w:p w:rsidR="007A5F0D" w:rsidRDefault="006D7054">
      <w:pPr>
        <w:ind w:firstLine="709"/>
        <w:jc w:val="both"/>
        <w:rPr>
          <w:sz w:val="22"/>
          <w:szCs w:val="22"/>
          <w:lang w:val="en-US"/>
        </w:rPr>
      </w:pPr>
      <w:r>
        <w:rPr>
          <w:sz w:val="22"/>
          <w:szCs w:val="22"/>
          <w:lang w:val="en-US"/>
        </w:rPr>
        <w:t>Postal Address for Sending Completed Ballots:</w:t>
      </w:r>
    </w:p>
    <w:p w:rsidR="007A5F0D" w:rsidRDefault="006D7054">
      <w:pPr>
        <w:ind w:firstLine="709"/>
        <w:jc w:val="both"/>
        <w:rPr>
          <w:b/>
          <w:sz w:val="22"/>
          <w:szCs w:val="22"/>
          <w:lang w:val="en-US"/>
        </w:rPr>
      </w:pPr>
      <w:r>
        <w:rPr>
          <w:b/>
          <w:sz w:val="22"/>
          <w:szCs w:val="22"/>
          <w:lang w:val="en"/>
        </w:rPr>
        <w:t>- 109052, Russia, Moscow, st. Novokhokhlovskaya, 23,</w:t>
      </w:r>
      <w:r>
        <w:rPr>
          <w:b/>
          <w:sz w:val="22"/>
          <w:szCs w:val="22"/>
          <w:lang w:val="en"/>
        </w:rPr>
        <w:t xml:space="preserve"> building 1, room 1, STATUS JSC</w:t>
      </w:r>
      <w:r>
        <w:rPr>
          <w:b/>
          <w:sz w:val="22"/>
          <w:szCs w:val="22"/>
          <w:lang w:val="en-US"/>
        </w:rPr>
        <w:t>.</w:t>
      </w:r>
    </w:p>
    <w:p w:rsidR="007A5F0D" w:rsidRDefault="007A5F0D">
      <w:pPr>
        <w:ind w:firstLine="709"/>
        <w:jc w:val="both"/>
        <w:rPr>
          <w:sz w:val="22"/>
          <w:szCs w:val="22"/>
          <w:lang w:val="en-US"/>
        </w:rPr>
      </w:pPr>
    </w:p>
    <w:p w:rsidR="007A5F0D" w:rsidRDefault="006D7054">
      <w:pPr>
        <w:ind w:firstLine="709"/>
        <w:jc w:val="both"/>
        <w:rPr>
          <w:sz w:val="22"/>
          <w:szCs w:val="22"/>
          <w:lang w:val="en-US"/>
        </w:rPr>
      </w:pPr>
      <w:r>
        <w:rPr>
          <w:sz w:val="22"/>
          <w:szCs w:val="22"/>
          <w:lang w:val="en-US"/>
        </w:rPr>
        <w:t>Methods of signing voting ballots: a paper ballot must be signed by the person entitled to vote at the Annual General Shareholders Meeting of theROSSETI Northern Caucasus, PJSC, or by their representative with his own hand</w:t>
      </w:r>
      <w:r>
        <w:rPr>
          <w:sz w:val="22"/>
          <w:szCs w:val="22"/>
          <w:lang w:val="en-US"/>
        </w:rPr>
        <w:t>written signature.</w:t>
      </w:r>
    </w:p>
    <w:p w:rsidR="007A5F0D" w:rsidRDefault="006D70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02124"/>
          <w:sz w:val="22"/>
          <w:szCs w:val="22"/>
          <w:lang w:val="en"/>
        </w:rPr>
      </w:pPr>
      <w:r>
        <w:rPr>
          <w:sz w:val="22"/>
          <w:szCs w:val="22"/>
          <w:lang w:val="en-US"/>
        </w:rPr>
        <w:t xml:space="preserve">The website address in the information and telecommunications network “Internet” (hereinafter, the “Internet”) for filling out and sending the electronic form of voting ballots: </w:t>
      </w:r>
      <w:hyperlink r:id="rId15" w:tooltip="https://online.rostatus.ru/" w:history="1">
        <w:r>
          <w:rPr>
            <w:rStyle w:val="af7"/>
            <w:sz w:val="22"/>
            <w:szCs w:val="22"/>
            <w:lang w:val="en-US"/>
          </w:rPr>
          <w:t>https://online.rostatus.ru/</w:t>
        </w:r>
      </w:hyperlink>
      <w:r>
        <w:rPr>
          <w:sz w:val="22"/>
          <w:szCs w:val="22"/>
          <w:lang w:val="en-US"/>
        </w:rPr>
        <w:t xml:space="preserve">. </w:t>
      </w:r>
      <w:r>
        <w:rPr>
          <w:color w:val="202124"/>
          <w:sz w:val="22"/>
          <w:szCs w:val="22"/>
          <w:lang w:val="en"/>
        </w:rPr>
        <w:t xml:space="preserve">When determining the quorum and summing up the voting results, the votes of persons who voted by papers ballot, by absentee voting, and persons who voted at the </w:t>
      </w:r>
      <w:r>
        <w:rPr>
          <w:sz w:val="22"/>
          <w:szCs w:val="22"/>
          <w:lang w:val="en-US"/>
        </w:rPr>
        <w:t xml:space="preserve">Annual General Shareholders Meeting </w:t>
      </w:r>
      <w:r>
        <w:rPr>
          <w:color w:val="202124"/>
          <w:sz w:val="22"/>
          <w:szCs w:val="22"/>
          <w:lang w:val="en"/>
        </w:rPr>
        <w:t>of the Company are taken into account. Persons who voted in</w:t>
      </w:r>
      <w:r>
        <w:rPr>
          <w:color w:val="202124"/>
          <w:sz w:val="22"/>
          <w:szCs w:val="22"/>
          <w:lang w:val="en"/>
        </w:rPr>
        <w:t xml:space="preserve"> absentia have the right to participate in the </w:t>
      </w:r>
      <w:r>
        <w:rPr>
          <w:sz w:val="22"/>
          <w:szCs w:val="22"/>
          <w:lang w:val="en-US"/>
        </w:rPr>
        <w:t xml:space="preserve">Annual General Shareholders Meeting </w:t>
      </w:r>
      <w:r>
        <w:rPr>
          <w:color w:val="202124"/>
          <w:sz w:val="22"/>
          <w:szCs w:val="22"/>
          <w:lang w:val="en"/>
        </w:rPr>
        <w:t>of the Company without the opportunity to vote thereon.</w:t>
      </w:r>
    </w:p>
    <w:p w:rsidR="007A5F0D" w:rsidRDefault="006D7054">
      <w:pPr>
        <w:ind w:firstLine="709"/>
        <w:jc w:val="both"/>
        <w:rPr>
          <w:color w:val="202124"/>
          <w:sz w:val="22"/>
          <w:szCs w:val="22"/>
          <w:lang w:val="en"/>
        </w:rPr>
      </w:pPr>
      <w:r>
        <w:rPr>
          <w:color w:val="202124"/>
          <w:sz w:val="22"/>
          <w:szCs w:val="22"/>
          <w:lang w:val="en"/>
        </w:rPr>
        <w:t xml:space="preserve">Persons entitled to vote in the </w:t>
      </w:r>
      <w:r>
        <w:rPr>
          <w:sz w:val="22"/>
          <w:szCs w:val="22"/>
          <w:lang w:val="en-US"/>
        </w:rPr>
        <w:t xml:space="preserve">Annual General Shareholders Meeting </w:t>
      </w:r>
      <w:r>
        <w:rPr>
          <w:color w:val="202124"/>
          <w:sz w:val="22"/>
          <w:szCs w:val="22"/>
          <w:lang w:val="en"/>
        </w:rPr>
        <w:t>of the ROSSETI Northern Caucasus, PJSC may famili</w:t>
      </w:r>
      <w:r>
        <w:rPr>
          <w:color w:val="202124"/>
          <w:sz w:val="22"/>
          <w:szCs w:val="22"/>
          <w:lang w:val="en"/>
        </w:rPr>
        <w:t xml:space="preserve">arize themselves with the information (materials) provided in preparation for the </w:t>
      </w:r>
      <w:r>
        <w:rPr>
          <w:sz w:val="22"/>
          <w:szCs w:val="22"/>
          <w:lang w:val="en-US"/>
        </w:rPr>
        <w:t>Annual General Shareholders Meeting</w:t>
      </w:r>
      <w:r>
        <w:rPr>
          <w:color w:val="202124"/>
          <w:sz w:val="22"/>
          <w:szCs w:val="22"/>
          <w:lang w:val="en"/>
        </w:rPr>
        <w:t xml:space="preserve"> of the ROSSETI Northern Caucasus, PJSC </w:t>
      </w:r>
      <w:r>
        <w:rPr>
          <w:i/>
          <w:color w:val="202124"/>
          <w:sz w:val="22"/>
          <w:szCs w:val="22"/>
          <w:lang w:val="en"/>
        </w:rPr>
        <w:t xml:space="preserve">within 20 (twenty) days prior to the date of the meeting from 09:00 to 16:00 local time, excluding </w:t>
      </w:r>
      <w:r>
        <w:rPr>
          <w:i/>
          <w:color w:val="202124"/>
          <w:sz w:val="22"/>
          <w:szCs w:val="22"/>
          <w:lang w:val="en"/>
        </w:rPr>
        <w:t>weekends and holidays</w:t>
      </w:r>
      <w:r>
        <w:rPr>
          <w:color w:val="202124"/>
          <w:sz w:val="22"/>
          <w:szCs w:val="22"/>
          <w:lang w:val="en"/>
        </w:rPr>
        <w:t>, at the following addresses:</w:t>
      </w:r>
    </w:p>
    <w:p w:rsidR="007A5F0D" w:rsidRDefault="006D7054">
      <w:pPr>
        <w:ind w:firstLine="709"/>
        <w:jc w:val="both"/>
        <w:rPr>
          <w:sz w:val="22"/>
          <w:szCs w:val="22"/>
          <w:lang w:val="en-US"/>
        </w:rPr>
      </w:pPr>
      <w:r>
        <w:rPr>
          <w:sz w:val="22"/>
          <w:szCs w:val="22"/>
          <w:lang w:val="en-US"/>
        </w:rPr>
        <w:t xml:space="preserve">- Stavropol Territory, Pyatigorsk, st. Podstantsionnaya, building. 13a, </w:t>
      </w:r>
      <w:r>
        <w:rPr>
          <w:caps/>
          <w:sz w:val="22"/>
          <w:szCs w:val="22"/>
          <w:lang w:val="en-US"/>
        </w:rPr>
        <w:t>Rosseti</w:t>
      </w:r>
      <w:r>
        <w:rPr>
          <w:sz w:val="22"/>
          <w:szCs w:val="22"/>
          <w:lang w:val="en-US"/>
        </w:rPr>
        <w:t xml:space="preserve"> Northern Caucasus, PJSC, tel. (8793) 40-17-78;</w:t>
      </w:r>
    </w:p>
    <w:p w:rsidR="007A5F0D" w:rsidRDefault="006D7054">
      <w:pPr>
        <w:ind w:firstLine="709"/>
        <w:jc w:val="both"/>
        <w:rPr>
          <w:sz w:val="22"/>
          <w:szCs w:val="22"/>
          <w:lang w:val="en-US"/>
        </w:rPr>
      </w:pPr>
      <w:r>
        <w:rPr>
          <w:sz w:val="22"/>
          <w:szCs w:val="22"/>
          <w:lang w:val="en"/>
        </w:rPr>
        <w:t>- 109052, Russia, Moscow, st. Novokhokhlovskaya, 23, building 1, room 1, STATU</w:t>
      </w:r>
      <w:r>
        <w:rPr>
          <w:sz w:val="22"/>
          <w:szCs w:val="22"/>
          <w:lang w:val="en"/>
        </w:rPr>
        <w:t>S JSC</w:t>
      </w:r>
      <w:r>
        <w:rPr>
          <w:sz w:val="22"/>
          <w:szCs w:val="22"/>
          <w:lang w:val="en-US"/>
        </w:rPr>
        <w:t>, tel. +7 (495) 280-04-87.</w:t>
      </w:r>
    </w:p>
    <w:p w:rsidR="007A5F0D" w:rsidRDefault="006D7054">
      <w:pPr>
        <w:ind w:firstLine="709"/>
        <w:jc w:val="both"/>
        <w:rPr>
          <w:sz w:val="22"/>
          <w:szCs w:val="22"/>
          <w:lang w:val="en-US"/>
        </w:rPr>
      </w:pPr>
      <w:r>
        <w:rPr>
          <w:sz w:val="22"/>
          <w:szCs w:val="22"/>
          <w:lang w:val="en"/>
        </w:rPr>
        <w:t xml:space="preserve">The specified information is also posted on the Company's website on the Internet at: </w:t>
      </w:r>
      <w:hyperlink r:id="rId16" w:tooltip="http://www.rossetisk.ru" w:history="1">
        <w:r>
          <w:rPr>
            <w:rStyle w:val="af7"/>
            <w:sz w:val="22"/>
            <w:szCs w:val="22"/>
            <w:lang w:val="en"/>
          </w:rPr>
          <w:t>www.rossetisk.ru</w:t>
        </w:r>
      </w:hyperlink>
      <w:r>
        <w:rPr>
          <w:sz w:val="22"/>
          <w:szCs w:val="22"/>
          <w:lang w:val="en"/>
        </w:rPr>
        <w:t>.</w:t>
      </w:r>
      <w:r>
        <w:rPr>
          <w:sz w:val="22"/>
          <w:szCs w:val="22"/>
          <w:lang w:val="en-US"/>
        </w:rPr>
        <w:t xml:space="preserve"> </w:t>
      </w:r>
    </w:p>
    <w:p w:rsidR="007A5F0D" w:rsidRDefault="006D7054">
      <w:pPr>
        <w:ind w:firstLine="709"/>
        <w:jc w:val="both"/>
        <w:rPr>
          <w:sz w:val="22"/>
          <w:szCs w:val="22"/>
          <w:lang w:val="en"/>
        </w:rPr>
      </w:pPr>
      <w:r>
        <w:rPr>
          <w:sz w:val="22"/>
          <w:szCs w:val="22"/>
          <w:lang w:val="en"/>
        </w:rPr>
        <w:t>The information (materials) provided in preparatio</w:t>
      </w:r>
      <w:r>
        <w:rPr>
          <w:sz w:val="22"/>
          <w:szCs w:val="22"/>
          <w:lang w:val="en"/>
        </w:rPr>
        <w:t xml:space="preserve">n for the annual meeting of the </w:t>
      </w:r>
      <w:r>
        <w:rPr>
          <w:sz w:val="22"/>
          <w:szCs w:val="22"/>
          <w:lang w:val="en-US"/>
        </w:rPr>
        <w:t xml:space="preserve">Annual General Shareholders Meeting </w:t>
      </w:r>
      <w:r>
        <w:rPr>
          <w:sz w:val="22"/>
          <w:szCs w:val="22"/>
          <w:lang w:val="en"/>
        </w:rPr>
        <w:t xml:space="preserve">of the ROSSETI Northern Caucasus, PJSC will also be available to persons participating in the </w:t>
      </w:r>
      <w:r>
        <w:rPr>
          <w:sz w:val="22"/>
          <w:szCs w:val="22"/>
          <w:lang w:val="en-US"/>
        </w:rPr>
        <w:t xml:space="preserve">Annual General Shareholders Meeting </w:t>
      </w:r>
      <w:r>
        <w:rPr>
          <w:sz w:val="22"/>
          <w:szCs w:val="22"/>
          <w:lang w:val="en"/>
        </w:rPr>
        <w:t>of the ROSSETI Northern Caucasus, PJSC during its holding.</w:t>
      </w:r>
    </w:p>
    <w:p w:rsidR="007A5F0D" w:rsidRDefault="006D7054">
      <w:pPr>
        <w:ind w:firstLine="709"/>
        <w:jc w:val="both"/>
        <w:rPr>
          <w:sz w:val="22"/>
          <w:szCs w:val="22"/>
          <w:lang w:val="en"/>
        </w:rPr>
      </w:pPr>
      <w:r>
        <w:rPr>
          <w:sz w:val="22"/>
          <w:szCs w:val="22"/>
          <w:lang w:val="en"/>
        </w:rPr>
        <w:lastRenderedPageBreak/>
        <w:t xml:space="preserve">If the person registered in the register of shareholders of the Company is a nominal holder of shares, the specified information (materials) shall be provided in accordance with the rules of the legislation of the Russian Federation on securities for the </w:t>
      </w:r>
      <w:r>
        <w:rPr>
          <w:sz w:val="22"/>
          <w:szCs w:val="22"/>
          <w:lang w:val="en"/>
        </w:rPr>
        <w:t>provision of information (materials) to persons exercising rights under securities.</w:t>
      </w:r>
    </w:p>
    <w:p w:rsidR="007A5F0D" w:rsidRDefault="006D7054">
      <w:pPr>
        <w:ind w:firstLine="709"/>
        <w:jc w:val="both"/>
        <w:rPr>
          <w:b/>
          <w:sz w:val="22"/>
          <w:szCs w:val="22"/>
          <w:highlight w:val="yellow"/>
          <w:lang w:val="en-US"/>
        </w:rPr>
      </w:pPr>
      <w:r>
        <w:rPr>
          <w:sz w:val="22"/>
          <w:szCs w:val="22"/>
          <w:lang w:val="en-US"/>
        </w:rPr>
        <w:t>Date of determination (recording) of persons entitled to vote when making decisions by the General Meeting of Shareholders of the Company at the annual meeting of the Annua</w:t>
      </w:r>
      <w:r>
        <w:rPr>
          <w:sz w:val="22"/>
          <w:szCs w:val="22"/>
          <w:lang w:val="en-US"/>
        </w:rPr>
        <w:t xml:space="preserve">l General Shareholders Meeting of theROSSETI Northern Caucasus, PJSC: </w:t>
      </w:r>
      <w:r>
        <w:rPr>
          <w:b/>
          <w:sz w:val="22"/>
          <w:szCs w:val="22"/>
          <w:lang w:val="en-US"/>
        </w:rPr>
        <w:t>May 4, 2026.</w:t>
      </w:r>
    </w:p>
    <w:p w:rsidR="007A5F0D" w:rsidRDefault="007A5F0D">
      <w:pPr>
        <w:rPr>
          <w:b/>
          <w:sz w:val="22"/>
          <w:szCs w:val="22"/>
          <w:lang w:val="en-US"/>
        </w:rPr>
      </w:pPr>
    </w:p>
    <w:p w:rsidR="007A5F0D" w:rsidRDefault="006D7054">
      <w:pPr>
        <w:ind w:firstLine="709"/>
        <w:jc w:val="both"/>
        <w:rPr>
          <w:b/>
          <w:sz w:val="22"/>
          <w:szCs w:val="22"/>
          <w:lang w:val="en-US"/>
        </w:rPr>
      </w:pPr>
      <w:r>
        <w:rPr>
          <w:b/>
          <w:sz w:val="22"/>
          <w:szCs w:val="22"/>
          <w:lang w:val="en-US"/>
        </w:rPr>
        <w:t>Dear shareholders registered in the register of shareholders of the Company, in case of changes in data (including address, bank details and others), you must inform the registrar of the Company - JSC "STATUS" about this.</w:t>
      </w:r>
    </w:p>
    <w:p w:rsidR="007A5F0D" w:rsidRDefault="007A5F0D">
      <w:pPr>
        <w:ind w:firstLine="709"/>
        <w:jc w:val="both"/>
        <w:rPr>
          <w:b/>
          <w:sz w:val="22"/>
          <w:szCs w:val="22"/>
          <w:lang w:val="en"/>
        </w:rPr>
      </w:pPr>
    </w:p>
    <w:p w:rsidR="007A5F0D" w:rsidRDefault="006D7054">
      <w:pPr>
        <w:ind w:firstLine="709"/>
        <w:jc w:val="both"/>
        <w:rPr>
          <w:sz w:val="22"/>
          <w:szCs w:val="22"/>
          <w:lang w:val="en-US"/>
        </w:rPr>
      </w:pPr>
      <w:r>
        <w:rPr>
          <w:sz w:val="22"/>
          <w:szCs w:val="22"/>
          <w:lang w:val="en"/>
        </w:rPr>
        <w:t>STATUS JSC</w:t>
      </w:r>
      <w:r>
        <w:rPr>
          <w:sz w:val="22"/>
          <w:szCs w:val="22"/>
          <w:lang w:val="en-US"/>
        </w:rPr>
        <w:t xml:space="preserve"> is located at the foll</w:t>
      </w:r>
      <w:r>
        <w:rPr>
          <w:sz w:val="22"/>
          <w:szCs w:val="22"/>
          <w:lang w:val="en-US"/>
        </w:rPr>
        <w:t xml:space="preserve">owing address: </w:t>
      </w:r>
      <w:r>
        <w:rPr>
          <w:sz w:val="22"/>
          <w:szCs w:val="22"/>
          <w:lang w:val="en"/>
        </w:rPr>
        <w:t>109052, Russia, Moscow, st. Novokhokhlovskaya, 23, building 1, room 1</w:t>
      </w:r>
      <w:r>
        <w:rPr>
          <w:sz w:val="22"/>
          <w:szCs w:val="22"/>
          <w:lang w:val="en-US"/>
        </w:rPr>
        <w:t xml:space="preserve">, tel.: +7 (495) 280-04-87, e-mail: </w:t>
      </w:r>
      <w:hyperlink r:id="rId17" w:tooltip="mailto:office@rostatus.ru" w:history="1">
        <w:r>
          <w:rPr>
            <w:rStyle w:val="af7"/>
            <w:sz w:val="22"/>
            <w:szCs w:val="22"/>
            <w:lang w:val="en-US"/>
          </w:rPr>
          <w:t>office@rostatus.ru</w:t>
        </w:r>
      </w:hyperlink>
      <w:r>
        <w:rPr>
          <w:sz w:val="22"/>
          <w:szCs w:val="22"/>
          <w:lang w:val="en-US"/>
        </w:rPr>
        <w:t xml:space="preserve">, Internet address: </w:t>
      </w:r>
      <w:hyperlink r:id="rId18" w:tooltip="https://rostatus.ru/" w:history="1">
        <w:r>
          <w:rPr>
            <w:rStyle w:val="af7"/>
            <w:sz w:val="22"/>
            <w:szCs w:val="22"/>
            <w:lang w:val="en-US"/>
          </w:rPr>
          <w:t>https://rostatus.ru/</w:t>
        </w:r>
      </w:hyperlink>
      <w:r>
        <w:rPr>
          <w:sz w:val="22"/>
          <w:szCs w:val="22"/>
          <w:lang w:val="en-US"/>
        </w:rPr>
        <w:t>.</w:t>
      </w:r>
    </w:p>
    <w:p w:rsidR="007A5F0D" w:rsidRDefault="007A5F0D">
      <w:pPr>
        <w:rPr>
          <w:sz w:val="22"/>
          <w:szCs w:val="22"/>
          <w:lang w:val="en-US"/>
        </w:rPr>
      </w:pPr>
    </w:p>
    <w:p w:rsidR="007A5F0D" w:rsidRDefault="006D7054">
      <w:pPr>
        <w:ind w:firstLine="709"/>
        <w:rPr>
          <w:b/>
          <w:sz w:val="22"/>
          <w:szCs w:val="22"/>
          <w:lang w:val="en-US"/>
        </w:rPr>
      </w:pPr>
      <w:r>
        <w:rPr>
          <w:b/>
          <w:sz w:val="22"/>
          <w:szCs w:val="22"/>
          <w:lang w:val="en-US"/>
        </w:rPr>
        <w:t xml:space="preserve"> ROSSETI Northern Caucasus, PJSC and the registrar of the Company are not responsible for any action or inaction of the shareholders which lead to discrepancy of actual personal information and i</w:t>
      </w:r>
      <w:r>
        <w:rPr>
          <w:b/>
          <w:sz w:val="22"/>
          <w:szCs w:val="22"/>
          <w:lang w:val="en-US"/>
        </w:rPr>
        <w:t>nformation about shareholders in the register of shareholders.</w:t>
      </w:r>
    </w:p>
    <w:p w:rsidR="007A5F0D" w:rsidRDefault="007A5F0D">
      <w:pPr>
        <w:rPr>
          <w:b/>
          <w:sz w:val="22"/>
          <w:szCs w:val="22"/>
          <w:lang w:val="en-US"/>
        </w:rPr>
      </w:pPr>
    </w:p>
    <w:p w:rsidR="007A5F0D" w:rsidRDefault="007A5F0D">
      <w:pPr>
        <w:rPr>
          <w:b/>
          <w:sz w:val="22"/>
          <w:szCs w:val="22"/>
          <w:lang w:val="en-US"/>
        </w:rPr>
      </w:pPr>
    </w:p>
    <w:p w:rsidR="007A5F0D" w:rsidRDefault="006D7054">
      <w:pPr>
        <w:rPr>
          <w:b/>
          <w:sz w:val="22"/>
          <w:szCs w:val="22"/>
          <w:lang w:val="en-US"/>
        </w:rPr>
      </w:pPr>
      <w:r>
        <w:rPr>
          <w:b/>
          <w:sz w:val="22"/>
          <w:szCs w:val="22"/>
          <w:lang w:val="en-US"/>
        </w:rPr>
        <w:t xml:space="preserve">                                                                   Board of Directors of </w:t>
      </w:r>
      <w:r>
        <w:rPr>
          <w:b/>
          <w:caps/>
          <w:sz w:val="22"/>
          <w:szCs w:val="22"/>
          <w:lang w:val="en-US"/>
        </w:rPr>
        <w:t>Rosseti</w:t>
      </w:r>
      <w:r>
        <w:rPr>
          <w:b/>
          <w:sz w:val="22"/>
          <w:szCs w:val="22"/>
          <w:lang w:val="en-US"/>
        </w:rPr>
        <w:t xml:space="preserve"> Northern Caucasus, PJSC</w:t>
      </w:r>
    </w:p>
    <w:p w:rsidR="007A5F0D" w:rsidRDefault="007A5F0D">
      <w:pPr>
        <w:jc w:val="both"/>
        <w:rPr>
          <w:sz w:val="22"/>
          <w:szCs w:val="22"/>
          <w:lang w:val="en-US"/>
        </w:rPr>
      </w:pPr>
    </w:p>
    <w:sectPr w:rsidR="007A5F0D">
      <w:pgSz w:w="11906" w:h="16838"/>
      <w:pgMar w:top="1134" w:right="709" w:bottom="53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054" w:rsidRDefault="006D7054">
      <w:r>
        <w:separator/>
      </w:r>
    </w:p>
  </w:endnote>
  <w:endnote w:type="continuationSeparator" w:id="0">
    <w:p w:rsidR="006D7054" w:rsidRDefault="006D7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054" w:rsidRDefault="006D7054">
      <w:r>
        <w:separator/>
      </w:r>
    </w:p>
  </w:footnote>
  <w:footnote w:type="continuationSeparator" w:id="0">
    <w:p w:rsidR="006D7054" w:rsidRDefault="006D70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26787"/>
    <w:multiLevelType w:val="hybridMultilevel"/>
    <w:tmpl w:val="EE90ADCA"/>
    <w:lvl w:ilvl="0" w:tplc="8CE24930">
      <w:start w:val="1"/>
      <w:numFmt w:val="decimal"/>
      <w:lvlText w:val="%1."/>
      <w:lvlJc w:val="left"/>
      <w:pPr>
        <w:tabs>
          <w:tab w:val="num" w:pos="1080"/>
        </w:tabs>
        <w:ind w:left="1080" w:hanging="360"/>
      </w:pPr>
      <w:rPr>
        <w:rFonts w:hint="default"/>
      </w:rPr>
    </w:lvl>
    <w:lvl w:ilvl="1" w:tplc="31A62458">
      <w:start w:val="1"/>
      <w:numFmt w:val="lowerLetter"/>
      <w:lvlText w:val="%2."/>
      <w:lvlJc w:val="left"/>
      <w:pPr>
        <w:tabs>
          <w:tab w:val="num" w:pos="1800"/>
        </w:tabs>
        <w:ind w:left="1800" w:hanging="360"/>
      </w:pPr>
    </w:lvl>
    <w:lvl w:ilvl="2" w:tplc="C696EEA4">
      <w:start w:val="1"/>
      <w:numFmt w:val="lowerRoman"/>
      <w:lvlText w:val="%3."/>
      <w:lvlJc w:val="right"/>
      <w:pPr>
        <w:tabs>
          <w:tab w:val="num" w:pos="2520"/>
        </w:tabs>
        <w:ind w:left="2520" w:hanging="180"/>
      </w:pPr>
    </w:lvl>
    <w:lvl w:ilvl="3" w:tplc="98F805FE">
      <w:start w:val="1"/>
      <w:numFmt w:val="decimal"/>
      <w:lvlText w:val="%4."/>
      <w:lvlJc w:val="left"/>
      <w:pPr>
        <w:tabs>
          <w:tab w:val="num" w:pos="3240"/>
        </w:tabs>
        <w:ind w:left="3240" w:hanging="360"/>
      </w:pPr>
    </w:lvl>
    <w:lvl w:ilvl="4" w:tplc="29FE7C5E">
      <w:start w:val="1"/>
      <w:numFmt w:val="lowerLetter"/>
      <w:lvlText w:val="%5."/>
      <w:lvlJc w:val="left"/>
      <w:pPr>
        <w:tabs>
          <w:tab w:val="num" w:pos="3960"/>
        </w:tabs>
        <w:ind w:left="3960" w:hanging="360"/>
      </w:pPr>
    </w:lvl>
    <w:lvl w:ilvl="5" w:tplc="C14405FA">
      <w:start w:val="1"/>
      <w:numFmt w:val="lowerRoman"/>
      <w:lvlText w:val="%6."/>
      <w:lvlJc w:val="right"/>
      <w:pPr>
        <w:tabs>
          <w:tab w:val="num" w:pos="4680"/>
        </w:tabs>
        <w:ind w:left="4680" w:hanging="180"/>
      </w:pPr>
    </w:lvl>
    <w:lvl w:ilvl="6" w:tplc="BF8CF220">
      <w:start w:val="1"/>
      <w:numFmt w:val="decimal"/>
      <w:lvlText w:val="%7."/>
      <w:lvlJc w:val="left"/>
      <w:pPr>
        <w:tabs>
          <w:tab w:val="num" w:pos="5400"/>
        </w:tabs>
        <w:ind w:left="5400" w:hanging="360"/>
      </w:pPr>
    </w:lvl>
    <w:lvl w:ilvl="7" w:tplc="7C3EF86A">
      <w:start w:val="1"/>
      <w:numFmt w:val="lowerLetter"/>
      <w:lvlText w:val="%8."/>
      <w:lvlJc w:val="left"/>
      <w:pPr>
        <w:tabs>
          <w:tab w:val="num" w:pos="6120"/>
        </w:tabs>
        <w:ind w:left="6120" w:hanging="360"/>
      </w:pPr>
    </w:lvl>
    <w:lvl w:ilvl="8" w:tplc="BEB47762">
      <w:start w:val="1"/>
      <w:numFmt w:val="lowerRoman"/>
      <w:lvlText w:val="%9."/>
      <w:lvlJc w:val="right"/>
      <w:pPr>
        <w:tabs>
          <w:tab w:val="num" w:pos="6840"/>
        </w:tabs>
        <w:ind w:left="6840" w:hanging="180"/>
      </w:pPr>
    </w:lvl>
  </w:abstractNum>
  <w:abstractNum w:abstractNumId="1" w15:restartNumberingAfterBreak="0">
    <w:nsid w:val="248E2309"/>
    <w:multiLevelType w:val="hybridMultilevel"/>
    <w:tmpl w:val="B47C6F82"/>
    <w:lvl w:ilvl="0" w:tplc="5B58A764">
      <w:start w:val="1"/>
      <w:numFmt w:val="decimal"/>
      <w:lvlText w:val="%1."/>
      <w:lvlJc w:val="left"/>
      <w:pPr>
        <w:tabs>
          <w:tab w:val="num" w:pos="900"/>
        </w:tabs>
        <w:ind w:left="900" w:hanging="360"/>
      </w:pPr>
      <w:rPr>
        <w:rFonts w:hint="default"/>
      </w:rPr>
    </w:lvl>
    <w:lvl w:ilvl="1" w:tplc="14AA2C34">
      <w:start w:val="1"/>
      <w:numFmt w:val="lowerLetter"/>
      <w:lvlText w:val="%2."/>
      <w:lvlJc w:val="left"/>
      <w:pPr>
        <w:tabs>
          <w:tab w:val="num" w:pos="1620"/>
        </w:tabs>
        <w:ind w:left="1620" w:hanging="360"/>
      </w:pPr>
    </w:lvl>
    <w:lvl w:ilvl="2" w:tplc="316C701A">
      <w:start w:val="1"/>
      <w:numFmt w:val="lowerRoman"/>
      <w:lvlText w:val="%3."/>
      <w:lvlJc w:val="right"/>
      <w:pPr>
        <w:tabs>
          <w:tab w:val="num" w:pos="2340"/>
        </w:tabs>
        <w:ind w:left="2340" w:hanging="180"/>
      </w:pPr>
    </w:lvl>
    <w:lvl w:ilvl="3" w:tplc="13F4C212">
      <w:start w:val="1"/>
      <w:numFmt w:val="decimal"/>
      <w:lvlText w:val="%4."/>
      <w:lvlJc w:val="left"/>
      <w:pPr>
        <w:tabs>
          <w:tab w:val="num" w:pos="3060"/>
        </w:tabs>
        <w:ind w:left="3060" w:hanging="360"/>
      </w:pPr>
    </w:lvl>
    <w:lvl w:ilvl="4" w:tplc="C2FCCC4E">
      <w:start w:val="1"/>
      <w:numFmt w:val="lowerLetter"/>
      <w:lvlText w:val="%5."/>
      <w:lvlJc w:val="left"/>
      <w:pPr>
        <w:tabs>
          <w:tab w:val="num" w:pos="3780"/>
        </w:tabs>
        <w:ind w:left="3780" w:hanging="360"/>
      </w:pPr>
    </w:lvl>
    <w:lvl w:ilvl="5" w:tplc="50A07A76">
      <w:start w:val="1"/>
      <w:numFmt w:val="lowerRoman"/>
      <w:lvlText w:val="%6."/>
      <w:lvlJc w:val="right"/>
      <w:pPr>
        <w:tabs>
          <w:tab w:val="num" w:pos="4500"/>
        </w:tabs>
        <w:ind w:left="4500" w:hanging="180"/>
      </w:pPr>
    </w:lvl>
    <w:lvl w:ilvl="6" w:tplc="6A1C41FA">
      <w:start w:val="1"/>
      <w:numFmt w:val="decimal"/>
      <w:lvlText w:val="%7."/>
      <w:lvlJc w:val="left"/>
      <w:pPr>
        <w:tabs>
          <w:tab w:val="num" w:pos="5220"/>
        </w:tabs>
        <w:ind w:left="5220" w:hanging="360"/>
      </w:pPr>
    </w:lvl>
    <w:lvl w:ilvl="7" w:tplc="A21A70BA">
      <w:start w:val="1"/>
      <w:numFmt w:val="lowerLetter"/>
      <w:lvlText w:val="%8."/>
      <w:lvlJc w:val="left"/>
      <w:pPr>
        <w:tabs>
          <w:tab w:val="num" w:pos="5940"/>
        </w:tabs>
        <w:ind w:left="5940" w:hanging="360"/>
      </w:pPr>
    </w:lvl>
    <w:lvl w:ilvl="8" w:tplc="1E7CDEEC">
      <w:start w:val="1"/>
      <w:numFmt w:val="lowerRoman"/>
      <w:lvlText w:val="%9."/>
      <w:lvlJc w:val="right"/>
      <w:pPr>
        <w:tabs>
          <w:tab w:val="num" w:pos="6660"/>
        </w:tabs>
        <w:ind w:left="6660" w:hanging="180"/>
      </w:pPr>
    </w:lvl>
  </w:abstractNum>
  <w:abstractNum w:abstractNumId="2" w15:restartNumberingAfterBreak="0">
    <w:nsid w:val="39D0156A"/>
    <w:multiLevelType w:val="hybridMultilevel"/>
    <w:tmpl w:val="66706552"/>
    <w:lvl w:ilvl="0" w:tplc="53F41B66">
      <w:start w:val="1"/>
      <w:numFmt w:val="decimal"/>
      <w:lvlText w:val="%1."/>
      <w:lvlJc w:val="left"/>
      <w:pPr>
        <w:ind w:left="760" w:hanging="360"/>
      </w:pPr>
    </w:lvl>
    <w:lvl w:ilvl="1" w:tplc="83608BF4">
      <w:start w:val="1"/>
      <w:numFmt w:val="lowerLetter"/>
      <w:lvlText w:val="%2."/>
      <w:lvlJc w:val="left"/>
      <w:pPr>
        <w:ind w:left="1480" w:hanging="360"/>
      </w:pPr>
    </w:lvl>
    <w:lvl w:ilvl="2" w:tplc="A0EE33DC">
      <w:start w:val="1"/>
      <w:numFmt w:val="lowerRoman"/>
      <w:lvlText w:val="%3."/>
      <w:lvlJc w:val="right"/>
      <w:pPr>
        <w:ind w:left="2200" w:hanging="180"/>
      </w:pPr>
    </w:lvl>
    <w:lvl w:ilvl="3" w:tplc="DCA4428E">
      <w:start w:val="1"/>
      <w:numFmt w:val="decimal"/>
      <w:lvlText w:val="%4."/>
      <w:lvlJc w:val="left"/>
      <w:pPr>
        <w:ind w:left="2920" w:hanging="360"/>
      </w:pPr>
    </w:lvl>
    <w:lvl w:ilvl="4" w:tplc="A19C7564">
      <w:start w:val="1"/>
      <w:numFmt w:val="lowerLetter"/>
      <w:lvlText w:val="%5."/>
      <w:lvlJc w:val="left"/>
      <w:pPr>
        <w:ind w:left="3640" w:hanging="360"/>
      </w:pPr>
    </w:lvl>
    <w:lvl w:ilvl="5" w:tplc="FE4C522E">
      <w:start w:val="1"/>
      <w:numFmt w:val="lowerRoman"/>
      <w:lvlText w:val="%6."/>
      <w:lvlJc w:val="right"/>
      <w:pPr>
        <w:ind w:left="4360" w:hanging="180"/>
      </w:pPr>
    </w:lvl>
    <w:lvl w:ilvl="6" w:tplc="2414722A">
      <w:start w:val="1"/>
      <w:numFmt w:val="decimal"/>
      <w:lvlText w:val="%7."/>
      <w:lvlJc w:val="left"/>
      <w:pPr>
        <w:ind w:left="5080" w:hanging="360"/>
      </w:pPr>
    </w:lvl>
    <w:lvl w:ilvl="7" w:tplc="3E98BA64">
      <w:start w:val="1"/>
      <w:numFmt w:val="lowerLetter"/>
      <w:lvlText w:val="%8."/>
      <w:lvlJc w:val="left"/>
      <w:pPr>
        <w:ind w:left="5800" w:hanging="360"/>
      </w:pPr>
    </w:lvl>
    <w:lvl w:ilvl="8" w:tplc="072A2E8C">
      <w:start w:val="1"/>
      <w:numFmt w:val="lowerRoman"/>
      <w:lvlText w:val="%9."/>
      <w:lvlJc w:val="right"/>
      <w:pPr>
        <w:ind w:left="6520" w:hanging="180"/>
      </w:pPr>
    </w:lvl>
  </w:abstractNum>
  <w:abstractNum w:abstractNumId="3" w15:restartNumberingAfterBreak="0">
    <w:nsid w:val="4443757F"/>
    <w:multiLevelType w:val="hybridMultilevel"/>
    <w:tmpl w:val="CC7082CA"/>
    <w:lvl w:ilvl="0" w:tplc="FC52844E">
      <w:start w:val="1"/>
      <w:numFmt w:val="bullet"/>
      <w:lvlText w:val=""/>
      <w:lvlJc w:val="left"/>
      <w:pPr>
        <w:tabs>
          <w:tab w:val="num" w:pos="720"/>
        </w:tabs>
        <w:ind w:left="720" w:hanging="360"/>
      </w:pPr>
      <w:rPr>
        <w:rFonts w:ascii="Symbol" w:hAnsi="Symbol" w:hint="default"/>
      </w:rPr>
    </w:lvl>
    <w:lvl w:ilvl="1" w:tplc="21BEF852">
      <w:start w:val="1"/>
      <w:numFmt w:val="bullet"/>
      <w:lvlText w:val="o"/>
      <w:lvlJc w:val="left"/>
      <w:pPr>
        <w:tabs>
          <w:tab w:val="num" w:pos="1440"/>
        </w:tabs>
        <w:ind w:left="1440" w:hanging="360"/>
      </w:pPr>
      <w:rPr>
        <w:rFonts w:ascii="Courier New" w:hAnsi="Courier New" w:cs="Courier New" w:hint="default"/>
      </w:rPr>
    </w:lvl>
    <w:lvl w:ilvl="2" w:tplc="E3CC9746">
      <w:start w:val="1"/>
      <w:numFmt w:val="bullet"/>
      <w:lvlText w:val=""/>
      <w:lvlJc w:val="left"/>
      <w:pPr>
        <w:tabs>
          <w:tab w:val="num" w:pos="2160"/>
        </w:tabs>
        <w:ind w:left="2160" w:hanging="360"/>
      </w:pPr>
      <w:rPr>
        <w:rFonts w:ascii="Wingdings" w:hAnsi="Wingdings" w:hint="default"/>
      </w:rPr>
    </w:lvl>
    <w:lvl w:ilvl="3" w:tplc="D0A01CD4">
      <w:start w:val="1"/>
      <w:numFmt w:val="bullet"/>
      <w:lvlText w:val=""/>
      <w:lvlJc w:val="left"/>
      <w:pPr>
        <w:tabs>
          <w:tab w:val="num" w:pos="2880"/>
        </w:tabs>
        <w:ind w:left="2880" w:hanging="360"/>
      </w:pPr>
      <w:rPr>
        <w:rFonts w:ascii="Symbol" w:hAnsi="Symbol" w:hint="default"/>
      </w:rPr>
    </w:lvl>
    <w:lvl w:ilvl="4" w:tplc="55DC58F6">
      <w:start w:val="1"/>
      <w:numFmt w:val="bullet"/>
      <w:lvlText w:val="o"/>
      <w:lvlJc w:val="left"/>
      <w:pPr>
        <w:tabs>
          <w:tab w:val="num" w:pos="3600"/>
        </w:tabs>
        <w:ind w:left="3600" w:hanging="360"/>
      </w:pPr>
      <w:rPr>
        <w:rFonts w:ascii="Courier New" w:hAnsi="Courier New" w:cs="Courier New" w:hint="default"/>
      </w:rPr>
    </w:lvl>
    <w:lvl w:ilvl="5" w:tplc="5D842C82">
      <w:start w:val="1"/>
      <w:numFmt w:val="bullet"/>
      <w:lvlText w:val=""/>
      <w:lvlJc w:val="left"/>
      <w:pPr>
        <w:tabs>
          <w:tab w:val="num" w:pos="4320"/>
        </w:tabs>
        <w:ind w:left="4320" w:hanging="360"/>
      </w:pPr>
      <w:rPr>
        <w:rFonts w:ascii="Wingdings" w:hAnsi="Wingdings" w:hint="default"/>
      </w:rPr>
    </w:lvl>
    <w:lvl w:ilvl="6" w:tplc="CE24CF1C">
      <w:start w:val="1"/>
      <w:numFmt w:val="bullet"/>
      <w:lvlText w:val=""/>
      <w:lvlJc w:val="left"/>
      <w:pPr>
        <w:tabs>
          <w:tab w:val="num" w:pos="5040"/>
        </w:tabs>
        <w:ind w:left="5040" w:hanging="360"/>
      </w:pPr>
      <w:rPr>
        <w:rFonts w:ascii="Symbol" w:hAnsi="Symbol" w:hint="default"/>
      </w:rPr>
    </w:lvl>
    <w:lvl w:ilvl="7" w:tplc="13AE3ADE">
      <w:start w:val="1"/>
      <w:numFmt w:val="bullet"/>
      <w:lvlText w:val="o"/>
      <w:lvlJc w:val="left"/>
      <w:pPr>
        <w:tabs>
          <w:tab w:val="num" w:pos="5760"/>
        </w:tabs>
        <w:ind w:left="5760" w:hanging="360"/>
      </w:pPr>
      <w:rPr>
        <w:rFonts w:ascii="Courier New" w:hAnsi="Courier New" w:cs="Courier New" w:hint="default"/>
      </w:rPr>
    </w:lvl>
    <w:lvl w:ilvl="8" w:tplc="A67EA63E">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39F18A5"/>
    <w:multiLevelType w:val="hybridMultilevel"/>
    <w:tmpl w:val="61CE8182"/>
    <w:lvl w:ilvl="0" w:tplc="E2289306">
      <w:start w:val="1"/>
      <w:numFmt w:val="decimal"/>
      <w:lvlText w:val="%1."/>
      <w:lvlJc w:val="left"/>
      <w:pPr>
        <w:tabs>
          <w:tab w:val="num" w:pos="1080"/>
        </w:tabs>
        <w:ind w:left="1080" w:hanging="360"/>
      </w:pPr>
      <w:rPr>
        <w:rFonts w:hint="default"/>
      </w:rPr>
    </w:lvl>
    <w:lvl w:ilvl="1" w:tplc="F7DAF2D0">
      <w:start w:val="1"/>
      <w:numFmt w:val="lowerLetter"/>
      <w:lvlText w:val="%2."/>
      <w:lvlJc w:val="left"/>
      <w:pPr>
        <w:tabs>
          <w:tab w:val="num" w:pos="1800"/>
        </w:tabs>
        <w:ind w:left="1800" w:hanging="360"/>
      </w:pPr>
    </w:lvl>
    <w:lvl w:ilvl="2" w:tplc="9F527764">
      <w:start w:val="1"/>
      <w:numFmt w:val="lowerRoman"/>
      <w:lvlText w:val="%3."/>
      <w:lvlJc w:val="right"/>
      <w:pPr>
        <w:tabs>
          <w:tab w:val="num" w:pos="2520"/>
        </w:tabs>
        <w:ind w:left="2520" w:hanging="180"/>
      </w:pPr>
    </w:lvl>
    <w:lvl w:ilvl="3" w:tplc="B82AB8B8">
      <w:start w:val="1"/>
      <w:numFmt w:val="decimal"/>
      <w:lvlText w:val="%4."/>
      <w:lvlJc w:val="left"/>
      <w:pPr>
        <w:tabs>
          <w:tab w:val="num" w:pos="3240"/>
        </w:tabs>
        <w:ind w:left="3240" w:hanging="360"/>
      </w:pPr>
    </w:lvl>
    <w:lvl w:ilvl="4" w:tplc="FEA49668">
      <w:start w:val="1"/>
      <w:numFmt w:val="lowerLetter"/>
      <w:lvlText w:val="%5."/>
      <w:lvlJc w:val="left"/>
      <w:pPr>
        <w:tabs>
          <w:tab w:val="num" w:pos="3960"/>
        </w:tabs>
        <w:ind w:left="3960" w:hanging="360"/>
      </w:pPr>
    </w:lvl>
    <w:lvl w:ilvl="5" w:tplc="9DE624A8">
      <w:start w:val="1"/>
      <w:numFmt w:val="lowerRoman"/>
      <w:lvlText w:val="%6."/>
      <w:lvlJc w:val="right"/>
      <w:pPr>
        <w:tabs>
          <w:tab w:val="num" w:pos="4680"/>
        </w:tabs>
        <w:ind w:left="4680" w:hanging="180"/>
      </w:pPr>
    </w:lvl>
    <w:lvl w:ilvl="6" w:tplc="B3541654">
      <w:start w:val="1"/>
      <w:numFmt w:val="decimal"/>
      <w:lvlText w:val="%7."/>
      <w:lvlJc w:val="left"/>
      <w:pPr>
        <w:tabs>
          <w:tab w:val="num" w:pos="5400"/>
        </w:tabs>
        <w:ind w:left="5400" w:hanging="360"/>
      </w:pPr>
    </w:lvl>
    <w:lvl w:ilvl="7" w:tplc="1C903930">
      <w:start w:val="1"/>
      <w:numFmt w:val="lowerLetter"/>
      <w:lvlText w:val="%8."/>
      <w:lvlJc w:val="left"/>
      <w:pPr>
        <w:tabs>
          <w:tab w:val="num" w:pos="6120"/>
        </w:tabs>
        <w:ind w:left="6120" w:hanging="360"/>
      </w:pPr>
    </w:lvl>
    <w:lvl w:ilvl="8" w:tplc="4E16019E">
      <w:start w:val="1"/>
      <w:numFmt w:val="lowerRoman"/>
      <w:lvlText w:val="%9."/>
      <w:lvlJc w:val="right"/>
      <w:pPr>
        <w:tabs>
          <w:tab w:val="num" w:pos="6840"/>
        </w:tabs>
        <w:ind w:left="6840" w:hanging="180"/>
      </w:pPr>
    </w:lvl>
  </w:abstractNum>
  <w:abstractNum w:abstractNumId="5" w15:restartNumberingAfterBreak="0">
    <w:nsid w:val="7D3709EE"/>
    <w:multiLevelType w:val="hybridMultilevel"/>
    <w:tmpl w:val="3D126B38"/>
    <w:lvl w:ilvl="0" w:tplc="D15652EE">
      <w:start w:val="1"/>
      <w:numFmt w:val="decimal"/>
      <w:lvlText w:val="%1."/>
      <w:lvlJc w:val="left"/>
      <w:pPr>
        <w:ind w:left="1069" w:hanging="360"/>
      </w:pPr>
      <w:rPr>
        <w:rFonts w:hint="default"/>
      </w:rPr>
    </w:lvl>
    <w:lvl w:ilvl="1" w:tplc="060EC9B6">
      <w:start w:val="1"/>
      <w:numFmt w:val="lowerLetter"/>
      <w:lvlText w:val="%2."/>
      <w:lvlJc w:val="left"/>
      <w:pPr>
        <w:ind w:left="1789" w:hanging="360"/>
      </w:pPr>
    </w:lvl>
    <w:lvl w:ilvl="2" w:tplc="E1E48C52">
      <w:start w:val="1"/>
      <w:numFmt w:val="lowerRoman"/>
      <w:lvlText w:val="%3."/>
      <w:lvlJc w:val="right"/>
      <w:pPr>
        <w:ind w:left="2509" w:hanging="180"/>
      </w:pPr>
    </w:lvl>
    <w:lvl w:ilvl="3" w:tplc="A8DC87F0">
      <w:start w:val="1"/>
      <w:numFmt w:val="decimal"/>
      <w:lvlText w:val="%4."/>
      <w:lvlJc w:val="left"/>
      <w:pPr>
        <w:ind w:left="3229" w:hanging="360"/>
      </w:pPr>
    </w:lvl>
    <w:lvl w:ilvl="4" w:tplc="994694E0">
      <w:start w:val="1"/>
      <w:numFmt w:val="lowerLetter"/>
      <w:lvlText w:val="%5."/>
      <w:lvlJc w:val="left"/>
      <w:pPr>
        <w:ind w:left="3949" w:hanging="360"/>
      </w:pPr>
    </w:lvl>
    <w:lvl w:ilvl="5" w:tplc="E2E4F54C">
      <w:start w:val="1"/>
      <w:numFmt w:val="lowerRoman"/>
      <w:lvlText w:val="%6."/>
      <w:lvlJc w:val="right"/>
      <w:pPr>
        <w:ind w:left="4669" w:hanging="180"/>
      </w:pPr>
    </w:lvl>
    <w:lvl w:ilvl="6" w:tplc="F6A6E03A">
      <w:start w:val="1"/>
      <w:numFmt w:val="decimal"/>
      <w:lvlText w:val="%7."/>
      <w:lvlJc w:val="left"/>
      <w:pPr>
        <w:ind w:left="5389" w:hanging="360"/>
      </w:pPr>
    </w:lvl>
    <w:lvl w:ilvl="7" w:tplc="C7A49BD4">
      <w:start w:val="1"/>
      <w:numFmt w:val="lowerLetter"/>
      <w:lvlText w:val="%8."/>
      <w:lvlJc w:val="left"/>
      <w:pPr>
        <w:ind w:left="6109" w:hanging="360"/>
      </w:pPr>
    </w:lvl>
    <w:lvl w:ilvl="8" w:tplc="AE4C122A">
      <w:start w:val="1"/>
      <w:numFmt w:val="lowerRoman"/>
      <w:lvlText w:val="%9."/>
      <w:lvlJc w:val="right"/>
      <w:pPr>
        <w:ind w:left="6829" w:hanging="180"/>
      </w:pPr>
    </w:lvl>
  </w:abstractNum>
  <w:num w:numId="1">
    <w:abstractNumId w:val="3"/>
  </w:num>
  <w:num w:numId="2">
    <w:abstractNumId w:val="0"/>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F0D"/>
    <w:rsid w:val="006D7054"/>
    <w:rsid w:val="007A5F0D"/>
    <w:rsid w:val="00941E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2EA4CA-E5FD-4661-A810-5EBC5C7CB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jc w:val="both"/>
      <w:outlineLvl w:val="0"/>
    </w:pPr>
    <w:rPr>
      <w:b/>
      <w:bCs/>
    </w:rPr>
  </w:style>
  <w:style w:type="paragraph" w:styleId="2">
    <w:name w:val="heading 2"/>
    <w:basedOn w:val="a"/>
    <w:next w:val="a"/>
    <w:link w:val="20"/>
    <w:qFormat/>
    <w:pPr>
      <w:keepNext/>
      <w:jc w:val="both"/>
      <w:outlineLvl w:val="1"/>
    </w:pPr>
    <w:rPr>
      <w:b/>
      <w:bCs/>
      <w:sz w:val="18"/>
    </w:rPr>
  </w:style>
  <w:style w:type="paragraph" w:styleId="3">
    <w:name w:val="heading 3"/>
    <w:basedOn w:val="a"/>
    <w:next w:val="a"/>
    <w:link w:val="30"/>
    <w:qFormat/>
    <w:pPr>
      <w:keepNext/>
      <w:jc w:val="both"/>
      <w:outlineLvl w:val="2"/>
    </w:pPr>
    <w:rPr>
      <w:b/>
      <w:bCs/>
      <w:sz w:val="22"/>
    </w:rPr>
  </w:style>
  <w:style w:type="paragraph" w:styleId="4">
    <w:name w:val="heading 4"/>
    <w:basedOn w:val="a"/>
    <w:next w:val="a"/>
    <w:link w:val="40"/>
    <w:qFormat/>
    <w:pPr>
      <w:keepNext/>
      <w:ind w:left="4248" w:firstLine="708"/>
      <w:outlineLvl w:val="3"/>
    </w:pPr>
    <w:rPr>
      <w:sz w:val="28"/>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5B9BD5" w:themeColor="accent1"/>
      <w:sz w:val="18"/>
      <w:szCs w:val="18"/>
    </w:rPr>
  </w:style>
  <w:style w:type="character" w:customStyle="1" w:styleId="ab">
    <w:name w:val="Название объекта Знак"/>
    <w:basedOn w:val="a0"/>
    <w:link w:val="aa"/>
    <w:uiPriority w:val="35"/>
    <w:rPr>
      <w:b/>
      <w:bCs/>
      <w:color w:val="5B9BD5"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paragraph" w:styleId="25">
    <w:name w:val="Body Text 2"/>
    <w:basedOn w:val="a"/>
    <w:rPr>
      <w:sz w:val="22"/>
    </w:rPr>
  </w:style>
  <w:style w:type="paragraph" w:styleId="af4">
    <w:name w:val="Balloon Text"/>
    <w:basedOn w:val="a"/>
    <w:semiHidden/>
    <w:rPr>
      <w:rFonts w:ascii="Tahoma" w:hAnsi="Tahoma" w:cs="Tahoma"/>
      <w:sz w:val="16"/>
      <w:szCs w:val="16"/>
    </w:rPr>
  </w:style>
  <w:style w:type="paragraph" w:styleId="af5">
    <w:name w:val="Body Text Indent"/>
    <w:basedOn w:val="a"/>
    <w:pPr>
      <w:spacing w:after="120"/>
      <w:ind w:left="283"/>
    </w:pPr>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7">
    <w:name w:val="Hyperlink"/>
    <w:uiPriority w:val="99"/>
    <w:unhideWhenUsed/>
    <w:rPr>
      <w:color w:val="0000FF"/>
      <w:u w:val="single"/>
    </w:rPr>
  </w:style>
  <w:style w:type="paragraph" w:styleId="af8">
    <w:name w:val="header"/>
    <w:basedOn w:val="a"/>
    <w:link w:val="af9"/>
    <w:unhideWhenUsed/>
    <w:pPr>
      <w:tabs>
        <w:tab w:val="center" w:pos="4677"/>
        <w:tab w:val="right" w:pos="9355"/>
      </w:tabs>
    </w:pPr>
  </w:style>
  <w:style w:type="character" w:customStyle="1" w:styleId="af9">
    <w:name w:val="Верхний колонтитул Знак"/>
    <w:link w:val="af8"/>
    <w:rPr>
      <w:sz w:val="24"/>
      <w:szCs w:val="24"/>
    </w:rPr>
  </w:style>
  <w:style w:type="paragraph" w:styleId="afa">
    <w:name w:val="footer"/>
    <w:basedOn w:val="a"/>
    <w:link w:val="afb"/>
    <w:unhideWhenUsed/>
    <w:pPr>
      <w:tabs>
        <w:tab w:val="center" w:pos="4677"/>
        <w:tab w:val="right" w:pos="9355"/>
      </w:tabs>
    </w:pPr>
  </w:style>
  <w:style w:type="character" w:customStyle="1" w:styleId="afb">
    <w:name w:val="Нижний колонтитул Знак"/>
    <w:link w:val="afa"/>
    <w:rPr>
      <w:sz w:val="24"/>
      <w:szCs w:val="24"/>
    </w:rPr>
  </w:style>
  <w:style w:type="character" w:styleId="afc">
    <w:name w:val="annotation reference"/>
    <w:basedOn w:val="a0"/>
    <w:semiHidden/>
    <w:unhideWhenUsed/>
    <w:rPr>
      <w:sz w:val="16"/>
      <w:szCs w:val="16"/>
    </w:rPr>
  </w:style>
  <w:style w:type="paragraph" w:styleId="afd">
    <w:name w:val="annotation text"/>
    <w:basedOn w:val="a"/>
    <w:link w:val="afe"/>
    <w:semiHidden/>
    <w:unhideWhenUsed/>
    <w:rPr>
      <w:sz w:val="20"/>
      <w:szCs w:val="20"/>
    </w:rPr>
  </w:style>
  <w:style w:type="character" w:customStyle="1" w:styleId="afe">
    <w:name w:val="Текст примечания Знак"/>
    <w:basedOn w:val="a0"/>
    <w:link w:val="afd"/>
    <w:semiHidden/>
  </w:style>
  <w:style w:type="paragraph" w:styleId="aff">
    <w:name w:val="annotation subject"/>
    <w:basedOn w:val="afd"/>
    <w:next w:val="afd"/>
    <w:link w:val="aff0"/>
    <w:semiHidden/>
    <w:unhideWhenUsed/>
    <w:rPr>
      <w:b/>
      <w:bCs/>
    </w:rPr>
  </w:style>
  <w:style w:type="character" w:customStyle="1" w:styleId="aff0">
    <w:name w:val="Тема примечания Знак"/>
    <w:basedOn w:val="afe"/>
    <w:link w:val="aff"/>
    <w:semiHidden/>
    <w:rPr>
      <w:b/>
      <w:bCs/>
    </w:rPr>
  </w:style>
  <w:style w:type="paragraph" w:styleId="aff1">
    <w:name w:val="Normal (Web)"/>
    <w:basedOn w:val="a"/>
    <w:semiHidden/>
    <w:unhideWhenUsed/>
  </w:style>
  <w:style w:type="paragraph" w:styleId="aff2">
    <w:name w:val="List Paragraph"/>
    <w:basedOn w:val="a"/>
    <w:uiPriority w:val="34"/>
    <w:qFormat/>
    <w:pPr>
      <w:ind w:left="720"/>
      <w:contextualSpacing/>
    </w:pPr>
  </w:style>
  <w:style w:type="paragraph" w:styleId="aff3">
    <w:name w:val="Revision"/>
    <w:hidden/>
    <w:uiPriority w:val="99"/>
    <w:semiHidden/>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ffice@rostatus.ru" TargetMode="External"/><Relationship Id="rId18" Type="http://schemas.openxmlformats.org/officeDocument/2006/relationships/hyperlink" Target="https://rostatus.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ossetisk.ru" TargetMode="External"/><Relationship Id="rId17" Type="http://schemas.openxmlformats.org/officeDocument/2006/relationships/hyperlink" Target="mailto:office@rostatus.ru" TargetMode="External"/><Relationship Id="rId2" Type="http://schemas.openxmlformats.org/officeDocument/2006/relationships/numbering" Target="numbering.xml"/><Relationship Id="rId16" Type="http://schemas.openxmlformats.org/officeDocument/2006/relationships/hyperlink" Target="http://www.rossetisk.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line.rostatus.ru/" TargetMode="External"/><Relationship Id="rId5" Type="http://schemas.openxmlformats.org/officeDocument/2006/relationships/webSettings" Target="webSettings.xml"/><Relationship Id="rId15" Type="http://schemas.openxmlformats.org/officeDocument/2006/relationships/hyperlink" Target="https://online.rostatus.ru/" TargetMode="External"/><Relationship Id="rId10" Type="http://schemas.openxmlformats.org/officeDocument/2006/relationships/image" Target="media/image10.png"/><Relationship Id="rId19"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hyperlink" Target="https://rostatu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ECE6F-6968-48CC-AE07-C31787F98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1910</Words>
  <Characters>10893</Characters>
  <Application>Microsoft Office Word</Application>
  <DocSecurity>0</DocSecurity>
  <Lines>90</Lines>
  <Paragraphs>25</Paragraphs>
  <ScaleCrop>false</ScaleCrop>
  <Company/>
  <LinksUpToDate>false</LinksUpToDate>
  <CharactersWithSpaces>12778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Сухачева Людмила Константиновна</cp:lastModifiedBy>
  <cp:revision>8</cp:revision>
  <dcterms:created xsi:type="dcterms:W3CDTF">2026-04-08T09:34:00Z</dcterms:created>
  <dcterms:modified xsi:type="dcterms:W3CDTF">2026-04-24T06:19:00Z</dcterms:modified>
</cp:coreProperties>
</file>