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Default="00371C23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Default="00371C23" w:rsidP="00995E8C">
            <w:pPr>
              <w:jc w:val="both"/>
            </w:pPr>
            <w:hyperlink r:id="rId9" w:history="1">
              <w:r w:rsidR="00BA6CE1" w:rsidRPr="005C7EE1">
                <w:rPr>
                  <w:rStyle w:val="a8"/>
                </w:rPr>
                <w:t>http://www.rossetisk.ru</w:t>
              </w:r>
            </w:hyperlink>
            <w:r w:rsidR="00BA6CE1" w:rsidRPr="00BA6CE1">
              <w:t>;</w:t>
            </w:r>
          </w:p>
          <w:p w:rsidR="00EF28C8" w:rsidRPr="00820DED" w:rsidRDefault="00371C23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5F42E9" w:rsidP="009B36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C73CB4">
              <w:rPr>
                <w:sz w:val="22"/>
                <w:szCs w:val="22"/>
              </w:rPr>
              <w:t>.12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>№ 1</w:t>
            </w:r>
            <w:r w:rsidR="00B04542">
              <w:rPr>
                <w:sz w:val="22"/>
                <w:szCs w:val="22"/>
                <w:lang w:eastAsia="en-US"/>
              </w:rPr>
              <w:t>, № 2, № 3</w:t>
            </w:r>
            <w:r w:rsidR="00C73CB4">
              <w:rPr>
                <w:sz w:val="22"/>
                <w:szCs w:val="22"/>
                <w:lang w:eastAsia="en-US"/>
              </w:rPr>
              <w:t>, № 4, № 5</w:t>
            </w:r>
            <w:r w:rsidR="005F42E9">
              <w:rPr>
                <w:sz w:val="22"/>
                <w:szCs w:val="22"/>
                <w:lang w:eastAsia="en-US"/>
              </w:rPr>
              <w:t>, № 6, № 7, № 8, № 9, № 10, № 11, № 12, № 13, № 14, № 15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B04542"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4542"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4542"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B04542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5F42E9" w:rsidRPr="005F42E9">
              <w:rPr>
                <w:sz w:val="22"/>
                <w:szCs w:val="22"/>
                <w:lang w:eastAsia="en-US"/>
              </w:rPr>
              <w:t>О внесении изменений в Положение о корпоративном секретаре ПАО «МРСК Северного Кавказа»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Внести изменения в Положение о корпоративном секретаре ПАО «МРСК Северного Кавказа», утвержденное решением Совета директоров Общества (протокол от 21.11.2016 № 268), в соответствии с приложением № 1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ED0C96" w:rsidRPr="00ED0C96">
              <w:rPr>
                <w:sz w:val="22"/>
                <w:szCs w:val="22"/>
                <w:lang w:eastAsia="en-US"/>
              </w:rPr>
              <w:t>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B04542">
              <w:rPr>
                <w:sz w:val="22"/>
                <w:szCs w:val="22"/>
                <w:lang w:eastAsia="en-US"/>
              </w:rPr>
              <w:t xml:space="preserve"> «</w:t>
            </w:r>
            <w:r w:rsidR="005F42E9" w:rsidRPr="005F42E9">
              <w:rPr>
                <w:sz w:val="22"/>
                <w:szCs w:val="22"/>
                <w:lang w:eastAsia="en-US"/>
              </w:rPr>
              <w:t>Об избрании корпоративного секретаря ПАО «МРСК Северного Кавказа»</w:t>
            </w:r>
            <w:r w:rsidRPr="00B04542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1. Избрать корпоративным секретарем ПАО «МРСК Северного Кавказа» Чистова Сергея Викторовича, главного эксперта Управления организации и контроля корпоративных мероприятий ДЗО Департамента корпоративного управления ПАО «Россети».</w:t>
            </w:r>
          </w:p>
          <w:p w:rsidR="00B04542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2. Определить размер вознаграждения корпоративного секретаря в соответствии с приложением № 2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C73CB4" w:rsidRPr="00C73CB4">
              <w:rPr>
                <w:sz w:val="22"/>
                <w:szCs w:val="22"/>
                <w:lang w:eastAsia="en-US"/>
              </w:rPr>
              <w:t>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</w:t>
            </w:r>
            <w:r w:rsidRPr="00C73CB4">
              <w:rPr>
                <w:sz w:val="22"/>
                <w:szCs w:val="22"/>
                <w:lang w:eastAsia="en-US"/>
              </w:rPr>
              <w:t>вопросу № 3 «</w:t>
            </w:r>
            <w:r w:rsidR="005F42E9" w:rsidRPr="005F42E9">
              <w:rPr>
                <w:sz w:val="22"/>
                <w:szCs w:val="22"/>
                <w:lang w:eastAsia="en-US"/>
              </w:rPr>
              <w:t>О ходе исполнения реестра непрофильных активов Общества за 3 квартал 2019 года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lastRenderedPageBreak/>
              <w:t>1. Принять к сведению отчет Генерального директора Общества о ходе исполнения реестра непрофильных активов Общества за 3 квартал 2019 года согласно приложению № 3 к настоящему решению Совета директоров Общества.</w:t>
            </w:r>
          </w:p>
          <w:p w:rsidR="00B04542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2. Утвердить актуализированный реестр непрофильных активов Общества согласно приложению № 4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B04542" w:rsidRPr="00B04542">
              <w:rPr>
                <w:sz w:val="22"/>
                <w:szCs w:val="22"/>
                <w:lang w:eastAsia="en-US"/>
              </w:rPr>
              <w:t>.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4</w:t>
            </w:r>
            <w:r w:rsidRPr="00C73CB4">
              <w:rPr>
                <w:sz w:val="22"/>
                <w:szCs w:val="22"/>
                <w:lang w:eastAsia="en-US"/>
              </w:rPr>
              <w:t xml:space="preserve"> «</w:t>
            </w:r>
            <w:r w:rsidR="005F42E9" w:rsidRPr="005F42E9">
              <w:rPr>
                <w:sz w:val="22"/>
                <w:szCs w:val="22"/>
                <w:lang w:eastAsia="en-US"/>
              </w:rPr>
              <w:t>О рассмотрении отчетов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Принять к сведению отчет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 согласно приложению № 5 к настоящему решению Сов</w:t>
            </w:r>
            <w:r>
              <w:rPr>
                <w:sz w:val="22"/>
                <w:szCs w:val="22"/>
                <w:lang w:eastAsia="en-US"/>
              </w:rPr>
              <w:t>ета директоров Общества</w:t>
            </w:r>
            <w:r w:rsidR="00C73CB4" w:rsidRPr="00C73CB4">
              <w:rPr>
                <w:sz w:val="22"/>
                <w:szCs w:val="22"/>
                <w:lang w:eastAsia="en-US"/>
              </w:rPr>
              <w:t>.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C73CB4">
              <w:rPr>
                <w:sz w:val="22"/>
                <w:szCs w:val="22"/>
                <w:lang w:eastAsia="en-US"/>
              </w:rPr>
              <w:t xml:space="preserve"> «</w:t>
            </w:r>
            <w:r w:rsidR="005F42E9" w:rsidRPr="005F42E9">
              <w:rPr>
                <w:sz w:val="22"/>
                <w:szCs w:val="22"/>
                <w:lang w:eastAsia="en-US"/>
              </w:rPr>
              <w:t>О внесении изменений в Методику расчета и оценки выполнения ключевых показателей эффективности генерального директора ПАО «МРСК Северного Кавказа»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C73CB4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5F42E9">
              <w:rPr>
                <w:sz w:val="22"/>
                <w:szCs w:val="22"/>
                <w:lang w:eastAsia="en-US"/>
              </w:rPr>
              <w:t>Изложить п. 2.6 «Уровень потерь электроэнергии» раздела 2 «Квартальные КПЭ» и п. 3.4 «Уровень потерь электроэнергии» раздела 3 «Годовые КПЭ» Методики расчета и оценки выполнения ключевых показателей эффективности генерального директора ПАО «МРСК Северного Кавказа», утвержденной решением Совета директоров от 05.04.2017 (протокол № 292), для применения с 4 квартала 2019 года согласно приложениям № 6-7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C73CB4" w:rsidRPr="00C73CB4">
              <w:rPr>
                <w:sz w:val="22"/>
                <w:szCs w:val="22"/>
                <w:lang w:eastAsia="en-US"/>
              </w:rPr>
              <w:t>.</w:t>
            </w:r>
            <w:proofErr w:type="gramEnd"/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5F42E9">
              <w:rPr>
                <w:sz w:val="22"/>
                <w:szCs w:val="22"/>
                <w:lang w:eastAsia="en-US"/>
              </w:rPr>
              <w:t xml:space="preserve"> «Об определении позиции Общества по вопросу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 xml:space="preserve"> АО «Дагестанская сетевая компания»»:</w:t>
            </w: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Поручить представителям ПАО «МРСК Северного Кавказа» в Совете директоров АО «Дагестанская сетевая компания»: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1. По вопросу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30422E">
              <w:rPr>
                <w:sz w:val="22"/>
                <w:szCs w:val="22"/>
                <w:lang w:eastAsia="en-US"/>
              </w:rPr>
              <w:t xml:space="preserve"> </w:t>
            </w:r>
            <w:r w:rsidRPr="005F42E9">
              <w:rPr>
                <w:sz w:val="22"/>
                <w:szCs w:val="22"/>
                <w:lang w:eastAsia="en-US"/>
              </w:rPr>
              <w:t>АО «Дагестанская сетевая компания» «О внесении изменений в Методику расчета и оценки выполнения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5F42E9">
              <w:rPr>
                <w:sz w:val="22"/>
                <w:szCs w:val="22"/>
                <w:lang w:eastAsia="en-US"/>
              </w:rPr>
              <w:t>Изложить раздел 2 Квартальные КПЭ п. 2.6 «Уровень потерь электроэнергии» и раздел 3 Годовые КПЭ п. 3.4 «Уровень потерь электроэнергии» Методики расчета и оценки выполнения ключевых показателей эффективности единоличного исполнительного органа АО «Дагестанская сетевая компания», утвержденной решением Совета директоров от 02.10.2017 (протокол № 61), для применения с 4 квартала 2019 года согласно приложениям к настоящему решению Совета директоров.</w:t>
            </w:r>
            <w:proofErr w:type="gramEnd"/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2. По вопросу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2017 года» голосовать «ЗА» принятие следующего решения: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2.1. Утвердить Отчет о выполнении ключевых показателей эффективности (КПЭ) единоличного исполнительного органа АО «Дагестанская сетевая компания» за 4 квартал 2017 года согласно приложению к настоящему решению Совета директоров.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2.2.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F42E9">
              <w:rPr>
                <w:sz w:val="22"/>
                <w:szCs w:val="22"/>
                <w:lang w:eastAsia="en-US"/>
              </w:rPr>
              <w:t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не выполненным, премию в части данного КПЭ – не выплачивать.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3. По вопросу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2017 год» голосовать «ЗА» принятие следующего решения: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Утвердить Отчет о выполнении ключевых показателей эффективности (КПЭ) единоличного </w:t>
            </w:r>
            <w:r w:rsidRPr="005F42E9">
              <w:rPr>
                <w:sz w:val="22"/>
                <w:szCs w:val="22"/>
                <w:lang w:eastAsia="en-US"/>
              </w:rPr>
              <w:lastRenderedPageBreak/>
              <w:t>исполнительного органа АО «Дагестанская сетевая компания» за 2017 год согласно приложению к настоящему решению Совета директоров.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4. По вопросу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1 и 2 кварталы 2018 года» голосовать «ЗА» принятие следующего решения: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4.1. Утвердить Отчет о выполнении ключевых показателей эффективности (КПЭ) единоличного исполнительного органа АО «Дагестанская сетевая компания» за 1 и 2 кварталы 2018 года согласно приложениям к настоящему решению Совета директоров.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4.2.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1 и 2 кварталы 2018 года не выполненным, премию в части данного КПЭ – не выплачивать.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5F42E9">
              <w:rPr>
                <w:sz w:val="22"/>
                <w:szCs w:val="22"/>
                <w:lang w:eastAsia="en-US"/>
              </w:rPr>
              <w:t xml:space="preserve"> «О текущей ситуации в деятельности Общества по технологическому присоединению потребителей к электрическим сетям за 2 квартал 2019 года»: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1. Принять </w:t>
            </w:r>
            <w:proofErr w:type="gramStart"/>
            <w:r w:rsidRPr="005F42E9">
              <w:rPr>
                <w:sz w:val="22"/>
                <w:szCs w:val="22"/>
                <w:lang w:eastAsia="en-US"/>
              </w:rPr>
              <w:t>к сведению отчет генерального директора Общества о текущей ситуации в деятельности Общества по технологическому присоединению потребителей к электрическим сетям</w:t>
            </w:r>
            <w:proofErr w:type="gramEnd"/>
            <w:r w:rsidRPr="005F42E9">
              <w:rPr>
                <w:sz w:val="22"/>
                <w:szCs w:val="22"/>
                <w:lang w:eastAsia="en-US"/>
              </w:rPr>
              <w:t xml:space="preserve"> за 2 квартал 2019 года согласно приложению № 8 к настоящему решению Совета директоров Общества.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2. Отметить неисполнение плановых показателей в 1 полугодии 2019 года согласно приложению № 9 к настоящему решению Совета директоров Общества.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3. Генеральному директору Общества обеспечить достижение по результатам 2019 года планового уровня по следующим показателям: 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- уровень выручки за оказанные услуги по технологическому присоединению;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- объем присоединяемой мощности;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- количество исполненных договоров на технологическое присоединение;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- поступление денежных средств за услуги по технологическому присоединению.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5F42E9">
              <w:rPr>
                <w:sz w:val="22"/>
                <w:szCs w:val="22"/>
                <w:lang w:eastAsia="en-US"/>
              </w:rPr>
              <w:t xml:space="preserve"> «О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во 2 квартале 2019 года»:</w:t>
            </w: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об исполнении во 2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проверок, согласно приложению № 10 к настоящему решению Совета директоров Общества.</w:t>
            </w:r>
          </w:p>
          <w:p w:rsidR="005F42E9" w:rsidRP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2. Отметить неисполнение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</w:t>
            </w:r>
            <w:proofErr w:type="spellStart"/>
            <w:r w:rsidRPr="005F42E9">
              <w:rPr>
                <w:sz w:val="22"/>
                <w:szCs w:val="22"/>
                <w:lang w:eastAsia="en-US"/>
              </w:rPr>
              <w:t>энергопринимающих</w:t>
            </w:r>
            <w:proofErr w:type="spellEnd"/>
            <w:r w:rsidRPr="005F42E9">
              <w:rPr>
                <w:sz w:val="22"/>
                <w:szCs w:val="22"/>
                <w:lang w:eastAsia="en-US"/>
              </w:rPr>
              <w:t xml:space="preserve"> устройств которых составляет до 150 кВт (план: 70%, факт: 24%).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3. Генеральному директору Общества обеспечить достижение по результатам 2019 года планового показателя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</w:t>
            </w:r>
            <w:proofErr w:type="spellStart"/>
            <w:r w:rsidRPr="005F42E9">
              <w:rPr>
                <w:sz w:val="22"/>
                <w:szCs w:val="22"/>
                <w:lang w:eastAsia="en-US"/>
              </w:rPr>
              <w:t>энергопринимающих</w:t>
            </w:r>
            <w:proofErr w:type="spellEnd"/>
            <w:r w:rsidRPr="005F42E9">
              <w:rPr>
                <w:sz w:val="22"/>
                <w:szCs w:val="22"/>
                <w:lang w:eastAsia="en-US"/>
              </w:rPr>
              <w:t xml:space="preserve"> устройств которых составляет до 150 кВт.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5F42E9">
              <w:rPr>
                <w:sz w:val="22"/>
                <w:szCs w:val="22"/>
                <w:lang w:eastAsia="en-US"/>
              </w:rPr>
              <w:t xml:space="preserve"> «Об утверждении отчета о выполнении ключевых показателей эффективности (КПЭ) генерального директора Общества за 4 квартал 2018 года»: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>Утвердить Отчет о выполнении ключевых показателей эффективности (КПЭ) генерального директора Общества за 4 квартал 2018 года согласно приложению № 11 к настоящему решению Совета директоров Общества.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5F42E9">
              <w:rPr>
                <w:sz w:val="22"/>
                <w:szCs w:val="22"/>
                <w:lang w:eastAsia="en-US"/>
              </w:rPr>
              <w:lastRenderedPageBreak/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D5514A" w:rsidRPr="00D5514A">
              <w:rPr>
                <w:sz w:val="22"/>
                <w:szCs w:val="22"/>
                <w:lang w:eastAsia="en-US"/>
              </w:rPr>
              <w:t xml:space="preserve">О предварительном одобрении решения о совершении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="00D5514A" w:rsidRPr="00D5514A">
              <w:rPr>
                <w:sz w:val="22"/>
                <w:szCs w:val="22"/>
                <w:lang w:eastAsia="en-US"/>
              </w:rPr>
              <w:t>диспетчирование</w:t>
            </w:r>
            <w:proofErr w:type="spellEnd"/>
            <w:r w:rsidR="00D5514A" w:rsidRPr="00D5514A">
              <w:rPr>
                <w:sz w:val="22"/>
                <w:szCs w:val="22"/>
                <w:lang w:eastAsia="en-US"/>
              </w:rPr>
              <w:t>, распределение электрической и тепловой энергии, расположенного по адресу:</w:t>
            </w:r>
            <w:proofErr w:type="gramEnd"/>
            <w:r w:rsidR="00D5514A" w:rsidRPr="00D5514A">
              <w:rPr>
                <w:sz w:val="22"/>
                <w:szCs w:val="22"/>
                <w:lang w:eastAsia="en-US"/>
              </w:rPr>
              <w:t xml:space="preserve"> Ставропольский край, город Ставрополь, </w:t>
            </w:r>
            <w:proofErr w:type="spellStart"/>
            <w:r w:rsidR="00D5514A" w:rsidRPr="00D5514A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="00D5514A" w:rsidRPr="00D5514A">
              <w:rPr>
                <w:sz w:val="22"/>
                <w:szCs w:val="22"/>
                <w:lang w:eastAsia="en-US"/>
              </w:rPr>
              <w:t>-л 600, улица Индустриальная, д. 15/1, посредством публичного предложения по цене ниже балансовой стоимости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Одобрить решение о совершении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Pr="00D5514A">
              <w:rPr>
                <w:sz w:val="22"/>
                <w:szCs w:val="22"/>
                <w:lang w:eastAsia="en-US"/>
              </w:rPr>
              <w:t>диспетчирование</w:t>
            </w:r>
            <w:proofErr w:type="spellEnd"/>
            <w:r w:rsidRPr="00D5514A">
              <w:rPr>
                <w:sz w:val="22"/>
                <w:szCs w:val="22"/>
                <w:lang w:eastAsia="en-US"/>
              </w:rPr>
              <w:t xml:space="preserve">, распределение электрической и тепловой энергии, расположенного по адресу: Ставропольский край, город Ставрополь, </w:t>
            </w:r>
            <w:proofErr w:type="spellStart"/>
            <w:r w:rsidRPr="00D5514A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D5514A">
              <w:rPr>
                <w:sz w:val="22"/>
                <w:szCs w:val="22"/>
                <w:lang w:eastAsia="en-US"/>
              </w:rPr>
              <w:t>-л 600, улица Индустриальная, д. 15/1, посредством публичного предложения по цене ниже балансовой стоимости на следующих существенных условиях: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- состав отчуждаемого имущества: недвижимое имущество, расположенное по адресу: Ставропольский край, город Ставрополь, </w:t>
            </w:r>
            <w:proofErr w:type="spellStart"/>
            <w:r w:rsidRPr="00D5514A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D5514A">
              <w:rPr>
                <w:sz w:val="22"/>
                <w:szCs w:val="22"/>
                <w:lang w:eastAsia="en-US"/>
              </w:rPr>
              <w:t xml:space="preserve">-л 600, улица Индустриальная, д. 15/1 (далее – Объекты) согласно приложению № 12 к настоящему решению Совета директоров Общества; 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- балансовая (остаточная) стоимость отчуждаемого имущества по состоянию на 30.06.2019 года составляет: 7 146 975 (Семь миллионов сто сорок шесть тысяч девятьсот семьдесят пять) рублей 86 копеек;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- способ отчуждения имущества: продажа посредством публичного предложения в соответствии с требованиями Порядка организации продажи непрофильных активов ПАО «МРСК Северного Кавказа»;  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D5514A">
              <w:rPr>
                <w:sz w:val="22"/>
                <w:szCs w:val="22"/>
                <w:lang w:eastAsia="en-US"/>
              </w:rPr>
              <w:t>- цена первоначального предложения при продаже имущества посредством публичного предложения: стоимость, равная начальной цене несостоявшегося аукциона в размере 8 951 186 (Восемь миллионов девятьсот пятьдесят одна тысяча сто восемьдесят шесть) рублей 40 копеек, включая НДС 20% в сумме 1 491 864 (Один миллион четыреста девяносто одна тысяча восемьсот шестьдесят четыре) рубля 40 копеек;</w:t>
            </w:r>
            <w:proofErr w:type="gramEnd"/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- минимальная цена предложения при продаже имущества посредством публичного предложения: стоимость, равная 50 (пятидесяти) процентам первоначального предложения в размере 4 475 593 (Четыре миллиона четыреста семьдесят пять тысяч пятьсот девяносто три) рубля 20 копеек, включая НДС 20 % в сумме 745 932 (Семьсот сорок пять тысяч девятьсот тридцать два) рубля 20 копеек;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- величина понижения цены первоначального предложения (шаг понижения цены): фиксированная сумма, составляющая 5 (пять) процентов цены первоначального предложения и не изменяющаяся в течение всей продажи;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- величина повышения цены первоначального предложения или цены предложения, сложившейся на шаге понижения (шаг повышения цены): фиксированная сумма, составляющая 10 (десять) процентов шага понижения цены, и не изменяющаяся в течение всей продажи. Размер шага на повышение цены должен быть кратным шагу на понижение цены; </w:t>
            </w:r>
          </w:p>
          <w:p w:rsid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- порядок оплаты отчуждаемого имущества: денежными средствами до перехода права собственности на имущество, в течение 10 (десяти) банковских дней </w:t>
            </w:r>
            <w:proofErr w:type="gramStart"/>
            <w:r w:rsidRPr="00D5514A">
              <w:rPr>
                <w:sz w:val="22"/>
                <w:szCs w:val="22"/>
                <w:lang w:eastAsia="en-US"/>
              </w:rPr>
              <w:t>с даты подписания</w:t>
            </w:r>
            <w:proofErr w:type="gramEnd"/>
            <w:r w:rsidRPr="00D5514A">
              <w:rPr>
                <w:sz w:val="22"/>
                <w:szCs w:val="22"/>
                <w:lang w:eastAsia="en-US"/>
              </w:rPr>
              <w:t xml:space="preserve"> сторонами договора купли-продажи.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D5514A">
              <w:rPr>
                <w:sz w:val="22"/>
                <w:szCs w:val="22"/>
                <w:lang w:eastAsia="en-US"/>
              </w:rPr>
              <w:t xml:space="preserve"> «О рассмотрении отчета за 3 квартал 2019 года о ходе реализации инвестиционных проектов Общества, включенных в перечень приоритетных объектов»: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Принять к сведению отчет о ходе реализации инвестиционных проектов Общества за 3 квартал 2019 года, включенных в перечень приоритетных объектов, согласно приложению № 13 к настоящему решению </w:t>
            </w:r>
            <w:proofErr w:type="gramStart"/>
            <w:r w:rsidRPr="00D5514A">
              <w:rPr>
                <w:sz w:val="22"/>
                <w:szCs w:val="22"/>
                <w:lang w:eastAsia="en-US"/>
              </w:rPr>
              <w:t>Совета директоров Совета директоров Общества</w:t>
            </w:r>
            <w:proofErr w:type="gramEnd"/>
            <w:r w:rsidRPr="00D5514A">
              <w:rPr>
                <w:sz w:val="22"/>
                <w:szCs w:val="22"/>
                <w:lang w:eastAsia="en-US"/>
              </w:rPr>
              <w:t>.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2. Отметить невыполнение по итогам 3 квартала 2019 года контрольных этапов укрупненных сетевых графиков приоритетных инвестиционных проектов.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3. Генеральному директору Общества: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3.1. принять меры и обеспечить в возможно короткий срок устранение допущенных </w:t>
            </w:r>
            <w:r w:rsidRPr="00D5514A">
              <w:rPr>
                <w:sz w:val="22"/>
                <w:szCs w:val="22"/>
                <w:lang w:eastAsia="en-US"/>
              </w:rPr>
              <w:lastRenderedPageBreak/>
              <w:t>отставаний от укрупненных сетевых графиков приоритетных объектов;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3.2. взять на особый контроль исполнение приоритетных инвестиционных проектов, в том числе включенных в актуализированный План развития группы компаний «МРСК Северного Кавказа», запланированных к вводу в текущем году, и обеспечить их приемку в эксплуатацию в установленные сроки.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D5514A">
              <w:rPr>
                <w:sz w:val="22"/>
                <w:szCs w:val="22"/>
                <w:lang w:eastAsia="en-US"/>
              </w:rPr>
              <w:t xml:space="preserve"> «Об исполнении Плана мероприятий по организации взаимодействия Общества с правоохранительными органами за 3 квартал 2019 года»: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Принять к сведению отчет генерального директора Общества об исполнении Плана мероприятий по организации взаимодействия Общества с правоохранительными органами за 3 квартал 2019 года согласно приложению № 14 к настоящему решению </w:t>
            </w:r>
            <w:proofErr w:type="gramStart"/>
            <w:r w:rsidRPr="00D5514A">
              <w:rPr>
                <w:sz w:val="22"/>
                <w:szCs w:val="22"/>
                <w:lang w:eastAsia="en-US"/>
              </w:rPr>
              <w:t>Совета директоров Совета директоров Общества</w:t>
            </w:r>
            <w:proofErr w:type="gramEnd"/>
            <w:r w:rsidRPr="00D5514A">
              <w:rPr>
                <w:sz w:val="22"/>
                <w:szCs w:val="22"/>
                <w:lang w:eastAsia="en-US"/>
              </w:rPr>
              <w:t>.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5F42E9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D5514A">
              <w:rPr>
                <w:sz w:val="22"/>
                <w:szCs w:val="22"/>
                <w:lang w:eastAsia="en-US"/>
              </w:rPr>
              <w:t>13</w:t>
            </w:r>
            <w:r w:rsidRPr="005F42E9">
              <w:rPr>
                <w:sz w:val="22"/>
                <w:szCs w:val="22"/>
                <w:lang w:eastAsia="en-US"/>
              </w:rPr>
              <w:t xml:space="preserve"> «</w:t>
            </w:r>
            <w:r w:rsidR="00D5514A" w:rsidRPr="00D5514A">
              <w:rPr>
                <w:sz w:val="22"/>
                <w:szCs w:val="22"/>
                <w:lang w:eastAsia="en-US"/>
              </w:rPr>
              <w:t>О рассмотрении отчета генерального директора Общества о кредитной политике за 3 квартал 2019 года</w:t>
            </w:r>
            <w:r w:rsidRPr="005F42E9">
              <w:rPr>
                <w:sz w:val="22"/>
                <w:szCs w:val="22"/>
                <w:lang w:eastAsia="en-US"/>
              </w:rPr>
              <w:t>»:</w:t>
            </w:r>
          </w:p>
          <w:p w:rsidR="005F42E9" w:rsidRDefault="005F42E9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 кредитной политике Общества за 3 квартал 2019 года согласно приложению № 15 к настоящему решению Совета директоров Общества.</w:t>
            </w: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2. Отметить превышение значений максимально допустимого лимита по среднесрочной ликвидности, максимально допустимого лимита по покрытию долга и максимально допустимого лимита по покрытию обслуживания долга.</w:t>
            </w:r>
          </w:p>
          <w:p w:rsid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3. 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      </w:r>
          </w:p>
          <w:p w:rsidR="00D5514A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D5514A" w:rsidP="005F42E9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14</w:t>
            </w:r>
            <w:r w:rsidRPr="00D5514A">
              <w:rPr>
                <w:sz w:val="22"/>
                <w:szCs w:val="22"/>
                <w:lang w:eastAsia="en-US"/>
              </w:rPr>
              <w:t xml:space="preserve"> «Об утверждении Политики внутреннего аудита ПАО «МРСК Северного Кавказа в новой редакции»:</w:t>
            </w:r>
          </w:p>
          <w:p w:rsidR="005F42E9" w:rsidRDefault="005F42E9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P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1. Утвердить Политику внутреннего аудита ПАО «МРСК Северного Кавказа» в новой редакции согласно приложению №16 к настоящему решению.</w:t>
            </w:r>
          </w:p>
          <w:p w:rsidR="005F42E9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2. Признать утратившей силу Политику внутреннего аудита ПАО «МРСК Северного Кавказа», утвержденную решением Совета директоров Общества 14.03.2016 (протокол № 230), в редакции изменений, утвержденных решением Совета директоров от 28.02.2017 (протокол № 285), </w:t>
            </w:r>
            <w:proofErr w:type="gramStart"/>
            <w:r w:rsidRPr="00D5514A">
              <w:rPr>
                <w:sz w:val="22"/>
                <w:szCs w:val="22"/>
                <w:lang w:eastAsia="en-US"/>
              </w:rPr>
              <w:t>с даты принятия</w:t>
            </w:r>
            <w:proofErr w:type="gramEnd"/>
            <w:r w:rsidRPr="00D5514A">
              <w:rPr>
                <w:sz w:val="22"/>
                <w:szCs w:val="22"/>
                <w:lang w:eastAsia="en-US"/>
              </w:rPr>
              <w:t xml:space="preserve"> настоящего решения.</w:t>
            </w:r>
          </w:p>
          <w:p w:rsidR="00D5514A" w:rsidRDefault="00D5514A" w:rsidP="00D5514A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2E9" w:rsidRDefault="00D5514A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15</w:t>
            </w:r>
            <w:r w:rsidRPr="00D5514A">
              <w:rPr>
                <w:sz w:val="22"/>
                <w:szCs w:val="22"/>
                <w:lang w:eastAsia="en-US"/>
              </w:rPr>
              <w:t xml:space="preserve"> «О согласовании кандидатур на отдельные должности исполнительного аппарата Общества, определяемые Советом директоров Общества»:</w:t>
            </w:r>
          </w:p>
          <w:p w:rsidR="00D5514A" w:rsidRDefault="00D5514A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D5514A" w:rsidRDefault="00D5514A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D5514A">
              <w:rPr>
                <w:sz w:val="22"/>
                <w:szCs w:val="22"/>
                <w:lang w:eastAsia="en-US"/>
              </w:rPr>
              <w:t>Согласовать кандидатуру Солодовника Олега Владимировича на должность заместителя генерального директора по безопасности ПАО «МРСК Северного Кавказа».</w:t>
            </w:r>
          </w:p>
          <w:p w:rsidR="00C73CB4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D5514A">
              <w:rPr>
                <w:sz w:val="22"/>
                <w:szCs w:val="22"/>
                <w:lang w:eastAsia="en-US"/>
              </w:rPr>
              <w:t>13</w:t>
            </w:r>
            <w:r w:rsidR="00C73CB4">
              <w:rPr>
                <w:sz w:val="22"/>
                <w:szCs w:val="22"/>
                <w:lang w:eastAsia="en-US"/>
              </w:rPr>
              <w:t>.12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D0C96" w:rsidRPr="00820DED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="00D5514A">
              <w:rPr>
                <w:sz w:val="22"/>
                <w:szCs w:val="22"/>
                <w:lang w:eastAsia="en-US"/>
              </w:rPr>
              <w:t>6</w:t>
            </w:r>
            <w:r w:rsidR="00C73CB4">
              <w:rPr>
                <w:sz w:val="22"/>
                <w:szCs w:val="22"/>
                <w:lang w:eastAsia="en-US"/>
              </w:rPr>
              <w:t>.12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 w:rsidR="00B04542">
              <w:rPr>
                <w:sz w:val="22"/>
                <w:szCs w:val="22"/>
                <w:lang w:eastAsia="en-US"/>
              </w:rPr>
              <w:t>40</w:t>
            </w:r>
            <w:r w:rsidR="00D5514A">
              <w:rPr>
                <w:sz w:val="22"/>
                <w:szCs w:val="22"/>
                <w:lang w:eastAsia="en-US"/>
              </w:rPr>
              <w:t>2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C73CB4" w:rsidRPr="00820DED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820DED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B04542">
              <w:rPr>
                <w:sz w:val="22"/>
                <w:szCs w:val="22"/>
              </w:rPr>
              <w:t>Заместитель д</w:t>
            </w:r>
            <w:r w:rsidR="003E7681">
              <w:rPr>
                <w:sz w:val="22"/>
                <w:szCs w:val="22"/>
              </w:rPr>
              <w:t>иректор</w:t>
            </w:r>
            <w:r w:rsidR="00B04542">
              <w:rPr>
                <w:sz w:val="22"/>
                <w:szCs w:val="22"/>
              </w:rPr>
              <w:t>а</w:t>
            </w:r>
            <w:r w:rsidR="003E7681">
              <w:rPr>
                <w:sz w:val="22"/>
                <w:szCs w:val="22"/>
              </w:rPr>
              <w:t xml:space="preserve"> Д</w:t>
            </w:r>
            <w:r w:rsidRPr="0004566F">
              <w:rPr>
                <w:sz w:val="22"/>
                <w:szCs w:val="22"/>
              </w:rPr>
              <w:t>епартамента</w:t>
            </w:r>
          </w:p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корпоративного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с акционерами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B04542">
              <w:rPr>
                <w:sz w:val="22"/>
                <w:szCs w:val="22"/>
              </w:rPr>
              <w:t>01.01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B04542">
              <w:rPr>
                <w:sz w:val="22"/>
                <w:szCs w:val="22"/>
              </w:rPr>
              <w:t>80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E14BC6">
              <w:rPr>
                <w:sz w:val="22"/>
                <w:szCs w:val="22"/>
              </w:rPr>
              <w:t>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D5514A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73CB4">
              <w:rPr>
                <w:sz w:val="22"/>
                <w:szCs w:val="22"/>
              </w:rPr>
              <w:t>1</w:t>
            </w:r>
            <w:r w:rsidR="00D5514A">
              <w:rPr>
                <w:sz w:val="22"/>
                <w:szCs w:val="22"/>
              </w:rPr>
              <w:t>6</w:t>
            </w:r>
            <w:r w:rsidRPr="00820DED">
              <w:rPr>
                <w:sz w:val="22"/>
                <w:szCs w:val="22"/>
              </w:rPr>
              <w:t xml:space="preserve">» </w:t>
            </w:r>
            <w:r w:rsidR="00C73CB4">
              <w:rPr>
                <w:sz w:val="22"/>
                <w:szCs w:val="22"/>
              </w:rPr>
              <w:t>дека</w:t>
            </w:r>
            <w:r w:rsidR="00B30728">
              <w:rPr>
                <w:sz w:val="22"/>
                <w:szCs w:val="22"/>
              </w:rPr>
              <w:t>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C23" w:rsidRDefault="00371C23">
      <w:r>
        <w:separator/>
      </w:r>
    </w:p>
  </w:endnote>
  <w:endnote w:type="continuationSeparator" w:id="0">
    <w:p w:rsidR="00371C23" w:rsidRDefault="0037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371C2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C23" w:rsidRDefault="00371C23">
      <w:r>
        <w:separator/>
      </w:r>
    </w:p>
  </w:footnote>
  <w:footnote w:type="continuationSeparator" w:id="0">
    <w:p w:rsidR="00371C23" w:rsidRDefault="00371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6C29A9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371C2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293978"/>
    <w:rsid w:val="002D0775"/>
    <w:rsid w:val="0030422E"/>
    <w:rsid w:val="00360D09"/>
    <w:rsid w:val="00371C23"/>
    <w:rsid w:val="00387FAD"/>
    <w:rsid w:val="003D34C2"/>
    <w:rsid w:val="003E7681"/>
    <w:rsid w:val="004130D2"/>
    <w:rsid w:val="00415029"/>
    <w:rsid w:val="004C240F"/>
    <w:rsid w:val="0057371E"/>
    <w:rsid w:val="005C6E95"/>
    <w:rsid w:val="005F42E9"/>
    <w:rsid w:val="005F44CA"/>
    <w:rsid w:val="006C29A9"/>
    <w:rsid w:val="006E68D1"/>
    <w:rsid w:val="007E5738"/>
    <w:rsid w:val="008C6006"/>
    <w:rsid w:val="008E61A2"/>
    <w:rsid w:val="008F7A6A"/>
    <w:rsid w:val="009B3664"/>
    <w:rsid w:val="009F319D"/>
    <w:rsid w:val="00B04542"/>
    <w:rsid w:val="00B30728"/>
    <w:rsid w:val="00B95659"/>
    <w:rsid w:val="00BA6CE1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E14BC6"/>
    <w:rsid w:val="00ED0C96"/>
    <w:rsid w:val="00EF28C8"/>
    <w:rsid w:val="00F5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2019-12-16T14:39:00Z</cp:lastPrinted>
  <dcterms:created xsi:type="dcterms:W3CDTF">2019-12-17T11:28:00Z</dcterms:created>
  <dcterms:modified xsi:type="dcterms:W3CDTF">2019-12-17T11:28:00Z</dcterms:modified>
</cp:coreProperties>
</file>