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bookmarkStart w:id="0" w:name="_GoBack"/>
      <w:bookmarkEnd w:id="0"/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782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962"/>
      </w:tblGrid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176442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176442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5A2B7F" w:rsidP="009313A2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06.12</w:t>
            </w:r>
            <w:r w:rsidR="002A1FD9">
              <w:rPr>
                <w:sz w:val="26"/>
                <w:szCs w:val="26"/>
              </w:rPr>
              <w:t>.2019</w:t>
            </w: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0F7F8D">
        <w:trPr>
          <w:trHeight w:val="282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5A2B7F">
              <w:rPr>
                <w:color w:val="000000"/>
                <w:sz w:val="26"/>
                <w:szCs w:val="26"/>
                <w:lang w:eastAsia="ru-RU"/>
              </w:rPr>
              <w:t>06.12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E54940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5A2B7F">
              <w:rPr>
                <w:color w:val="000000"/>
                <w:sz w:val="26"/>
                <w:szCs w:val="26"/>
                <w:lang w:eastAsia="ru-RU"/>
              </w:rPr>
              <w:t>13.12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5A2B7F" w:rsidRPr="005A2B7F" w:rsidRDefault="005A2B7F" w:rsidP="005A2B7F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внесении изменений в Положение о корпоративном секретаре ПАО «МРСК Северного Кавказа».</w:t>
            </w:r>
          </w:p>
          <w:p w:rsidR="005A2B7F" w:rsidRPr="005A2B7F" w:rsidRDefault="005A2B7F" w:rsidP="005A2B7F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избрании корпоративного секретаря ПАО «МРСК Северного Кавказа».</w:t>
            </w:r>
          </w:p>
          <w:p w:rsidR="005A2B7F" w:rsidRPr="005A2B7F" w:rsidRDefault="005A2B7F" w:rsidP="005A2B7F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ходе исполнения реестра непрофильных активов Общества за 3 квартал 2019 года.</w:t>
            </w:r>
          </w:p>
          <w:p w:rsidR="005A2B7F" w:rsidRPr="005A2B7F" w:rsidRDefault="005A2B7F" w:rsidP="005A2B7F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рассмотрении отчетов об исполнении сводного на принципах РСБУ и консолидированного на принципах МСФО бизнес-планов группы компаний «МРСК Северного Кавказа» за 1 полугодие 2019 года.</w:t>
            </w:r>
          </w:p>
          <w:p w:rsidR="005A2B7F" w:rsidRPr="005A2B7F" w:rsidRDefault="005A2B7F" w:rsidP="005A2B7F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внесении изменений в Методику расчета и оценки выполнения ключевых показателей эффективности генерального директора ПАО «МРСК Северного Кавказа».</w:t>
            </w:r>
          </w:p>
          <w:p w:rsidR="005A2B7F" w:rsidRPr="005A2B7F" w:rsidRDefault="005A2B7F" w:rsidP="005A2B7F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 определении позиции Общества по вопросам </w:t>
            </w:r>
            <w:proofErr w:type="gramStart"/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повестки дня заседания Совета директоров</w:t>
            </w:r>
            <w:proofErr w:type="gramEnd"/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АО «Дагестанская сетевая компания».</w:t>
            </w:r>
          </w:p>
          <w:p w:rsidR="005A2B7F" w:rsidRPr="005A2B7F" w:rsidRDefault="005A2B7F" w:rsidP="005A2B7F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текущей ситуации в деятельности Общества по технологическому присоединению потребителей к электрическим сетям за 2 квартал 2019 года.</w:t>
            </w:r>
          </w:p>
          <w:p w:rsidR="005A2B7F" w:rsidRPr="005A2B7F" w:rsidRDefault="005A2B7F" w:rsidP="005A2B7F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 ходе исполнения Плана мероприятий ПАО «МРСК Северного Кавказа», </w:t>
            </w:r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направленных на предупреждение и пресечение нарушений требований законодательства Российской Федерации об электроэнергетике, во 2 квартале 2019 года.</w:t>
            </w:r>
          </w:p>
          <w:p w:rsidR="005A2B7F" w:rsidRPr="005A2B7F" w:rsidRDefault="005A2B7F" w:rsidP="005A2B7F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утверждении отчета о выполнении ключевых показателей эффективности (КПЭ) генерального директора Общества за 4 квартал 2018 года.</w:t>
            </w:r>
          </w:p>
          <w:p w:rsidR="005A2B7F" w:rsidRPr="005A2B7F" w:rsidRDefault="005A2B7F" w:rsidP="005A2B7F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 предварительном одобрении решения о совершении                                              Обществом сделки, связанной с отчуждением имущества, составляющего основные средства, отнесенные в соответствии с законодательством к недвижимому имуществу, целью использования которого не является производство, передача, </w:t>
            </w:r>
            <w:proofErr w:type="spellStart"/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диспетчирование</w:t>
            </w:r>
            <w:proofErr w:type="spellEnd"/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, распределение электрической и тепловой энергии, расположенного по адресу: Ставропольский край, город Ставрополь, </w:t>
            </w:r>
            <w:proofErr w:type="spellStart"/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кв</w:t>
            </w:r>
            <w:proofErr w:type="spellEnd"/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-л 600, улица Индустриальная, д. 15/1, посредством публичного предложения по цене ниже балансовой стоимости.</w:t>
            </w:r>
          </w:p>
          <w:p w:rsidR="005A2B7F" w:rsidRPr="005A2B7F" w:rsidRDefault="005A2B7F" w:rsidP="005A2B7F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рассмотрении отчета за 3 квартал 2019 года о ходе реализации инвестиционных проектов Общества, включенных в перечень приоритетных объектов.</w:t>
            </w:r>
          </w:p>
          <w:p w:rsidR="005A2B7F" w:rsidRPr="005A2B7F" w:rsidRDefault="005A2B7F" w:rsidP="005A2B7F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исполнении Плана мероприятий по организации взаимодействия Общества с правоохранительными органами за 3 квартал 2019 года.</w:t>
            </w:r>
          </w:p>
          <w:p w:rsidR="005A2B7F" w:rsidRPr="005A2B7F" w:rsidRDefault="005A2B7F" w:rsidP="005A2B7F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рассмотрении отчета генерального директора Общества о кредитной политике за 3 квартал 2019 года.</w:t>
            </w:r>
          </w:p>
          <w:p w:rsidR="00042B52" w:rsidRDefault="005A2B7F" w:rsidP="005A2B7F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14.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5A2B7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утверждении Политики внутреннего аудита ПАО «МРСК Севе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рного Кавказа» в новой редакции</w:t>
            </w:r>
            <w:r w:rsidR="00E54940" w:rsidRPr="00E5494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  <w:p w:rsidR="00764E49" w:rsidRPr="00953928" w:rsidRDefault="00764E49" w:rsidP="00764E49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782" w:type="dxa"/>
        <w:tblInd w:w="-176" w:type="dxa"/>
        <w:tblLook w:val="00A0" w:firstRow="1" w:lastRow="0" w:firstColumn="1" w:lastColumn="0" w:noHBand="0" w:noVBand="0"/>
      </w:tblPr>
      <w:tblGrid>
        <w:gridCol w:w="9782"/>
      </w:tblGrid>
      <w:tr w:rsidR="00A72425" w:rsidRPr="00E042B7" w:rsidTr="000F7F8D">
        <w:trPr>
          <w:trHeight w:val="331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0F7F8D">
        <w:trPr>
          <w:trHeight w:val="345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A2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9313A2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9313A2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</w:p>
          <w:p w:rsidR="009313A2" w:rsidRDefault="009313A2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9313A2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9313A2">
              <w:rPr>
                <w:sz w:val="26"/>
                <w:szCs w:val="26"/>
              </w:rPr>
              <w:t>01.01</w:t>
            </w:r>
            <w:r w:rsidR="00216CA1">
              <w:rPr>
                <w:sz w:val="26"/>
                <w:szCs w:val="26"/>
              </w:rPr>
              <w:t xml:space="preserve">.2019 № </w:t>
            </w:r>
            <w:r w:rsidR="00DA2596">
              <w:rPr>
                <w:sz w:val="26"/>
                <w:szCs w:val="26"/>
              </w:rPr>
              <w:t>8</w:t>
            </w:r>
            <w:r w:rsidR="009313A2">
              <w:rPr>
                <w:sz w:val="26"/>
                <w:szCs w:val="26"/>
              </w:rPr>
              <w:t>0</w:t>
            </w:r>
            <w:r w:rsidR="00E1092C">
              <w:rPr>
                <w:sz w:val="26"/>
                <w:szCs w:val="26"/>
              </w:rPr>
              <w:t>)</w:t>
            </w:r>
            <w:r w:rsidR="00F94793">
              <w:rPr>
                <w:sz w:val="26"/>
                <w:szCs w:val="26"/>
              </w:rPr>
              <w:t xml:space="preserve">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____</w:t>
            </w:r>
            <w:r w:rsidR="008B6151">
              <w:rPr>
                <w:sz w:val="26"/>
                <w:szCs w:val="26"/>
              </w:rPr>
              <w:t>_</w:t>
            </w:r>
            <w:r w:rsidR="00042B52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</w:t>
            </w:r>
            <w:r w:rsidR="009313A2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</w:t>
            </w:r>
            <w:r w:rsidR="008B6151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</w:t>
            </w:r>
            <w:r w:rsidR="00042B52">
              <w:rPr>
                <w:sz w:val="26"/>
                <w:szCs w:val="26"/>
              </w:rPr>
              <w:t xml:space="preserve">    </w:t>
            </w:r>
            <w:r w:rsidR="006448BD">
              <w:rPr>
                <w:sz w:val="26"/>
                <w:szCs w:val="26"/>
              </w:rPr>
              <w:t xml:space="preserve"> </w:t>
            </w:r>
            <w:r w:rsidR="00DA2596">
              <w:rPr>
                <w:sz w:val="26"/>
                <w:szCs w:val="26"/>
              </w:rPr>
              <w:t xml:space="preserve"> </w:t>
            </w:r>
            <w:r w:rsidR="00042B52">
              <w:rPr>
                <w:sz w:val="26"/>
                <w:szCs w:val="26"/>
              </w:rPr>
              <w:t xml:space="preserve"> </w:t>
            </w:r>
            <w:r w:rsidR="000F7F8D">
              <w:rPr>
                <w:sz w:val="26"/>
                <w:szCs w:val="26"/>
              </w:rPr>
              <w:t xml:space="preserve">     </w:t>
            </w:r>
            <w:r w:rsidR="00D45743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5A2B7F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5A2B7F">
              <w:rPr>
                <w:sz w:val="26"/>
                <w:szCs w:val="26"/>
              </w:rPr>
              <w:t>06</w:t>
            </w:r>
            <w:r w:rsidRPr="00E042B7">
              <w:rPr>
                <w:sz w:val="26"/>
                <w:szCs w:val="26"/>
              </w:rPr>
              <w:t xml:space="preserve">» </w:t>
            </w:r>
            <w:r w:rsidR="005A2B7F">
              <w:rPr>
                <w:sz w:val="26"/>
                <w:szCs w:val="26"/>
              </w:rPr>
              <w:t>дека</w:t>
            </w:r>
            <w:r w:rsidR="00BC4B60">
              <w:rPr>
                <w:sz w:val="26"/>
                <w:szCs w:val="26"/>
              </w:rPr>
              <w:t>бря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</w:t>
            </w:r>
            <w:r w:rsidR="002A1FD9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  </w:t>
            </w:r>
            <w:r w:rsidR="00042B52">
              <w:rPr>
                <w:sz w:val="26"/>
                <w:szCs w:val="26"/>
              </w:rPr>
              <w:t xml:space="preserve">       </w:t>
            </w:r>
            <w:r w:rsidR="00004E6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</w:t>
            </w:r>
            <w:r w:rsidR="000F7F8D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>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F94793">
      <w:headerReference w:type="default" r:id="rId10"/>
      <w:pgSz w:w="11906" w:h="16838"/>
      <w:pgMar w:top="851" w:right="851" w:bottom="993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442" w:rsidRDefault="00176442">
      <w:r>
        <w:separator/>
      </w:r>
    </w:p>
  </w:endnote>
  <w:endnote w:type="continuationSeparator" w:id="0">
    <w:p w:rsidR="00176442" w:rsidRDefault="00176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442" w:rsidRDefault="00176442">
      <w:r>
        <w:separator/>
      </w:r>
    </w:p>
  </w:footnote>
  <w:footnote w:type="continuationSeparator" w:id="0">
    <w:p w:rsidR="00176442" w:rsidRDefault="001764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1E340A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934EA"/>
    <w:rsid w:val="00095161"/>
    <w:rsid w:val="000C3E46"/>
    <w:rsid w:val="000C4AC9"/>
    <w:rsid w:val="000F7F8D"/>
    <w:rsid w:val="00146132"/>
    <w:rsid w:val="0015142C"/>
    <w:rsid w:val="00176442"/>
    <w:rsid w:val="001935C2"/>
    <w:rsid w:val="001B68A5"/>
    <w:rsid w:val="001E340A"/>
    <w:rsid w:val="001F7EB8"/>
    <w:rsid w:val="00207789"/>
    <w:rsid w:val="00216CA1"/>
    <w:rsid w:val="0025438D"/>
    <w:rsid w:val="0027541F"/>
    <w:rsid w:val="00294EE9"/>
    <w:rsid w:val="002A1FD9"/>
    <w:rsid w:val="002C01D3"/>
    <w:rsid w:val="002F4DB8"/>
    <w:rsid w:val="00305B51"/>
    <w:rsid w:val="0033028D"/>
    <w:rsid w:val="00345856"/>
    <w:rsid w:val="003501B6"/>
    <w:rsid w:val="00356DC0"/>
    <w:rsid w:val="003A3A32"/>
    <w:rsid w:val="003C205F"/>
    <w:rsid w:val="003E5BD7"/>
    <w:rsid w:val="00400B09"/>
    <w:rsid w:val="0043515A"/>
    <w:rsid w:val="004365AE"/>
    <w:rsid w:val="00461D76"/>
    <w:rsid w:val="004A77DE"/>
    <w:rsid w:val="004C27DE"/>
    <w:rsid w:val="004D7AAB"/>
    <w:rsid w:val="004E3FC6"/>
    <w:rsid w:val="00514318"/>
    <w:rsid w:val="00542BA0"/>
    <w:rsid w:val="005729C8"/>
    <w:rsid w:val="005812B3"/>
    <w:rsid w:val="005A2B7F"/>
    <w:rsid w:val="005F71F3"/>
    <w:rsid w:val="00615D14"/>
    <w:rsid w:val="0062358E"/>
    <w:rsid w:val="006448BD"/>
    <w:rsid w:val="00647720"/>
    <w:rsid w:val="0066619F"/>
    <w:rsid w:val="00716745"/>
    <w:rsid w:val="007216E4"/>
    <w:rsid w:val="00733B1D"/>
    <w:rsid w:val="00764E49"/>
    <w:rsid w:val="007C358E"/>
    <w:rsid w:val="007C3687"/>
    <w:rsid w:val="00813DD5"/>
    <w:rsid w:val="00824A66"/>
    <w:rsid w:val="00851A8A"/>
    <w:rsid w:val="008B13D4"/>
    <w:rsid w:val="008B6151"/>
    <w:rsid w:val="008D1349"/>
    <w:rsid w:val="008E3219"/>
    <w:rsid w:val="00927733"/>
    <w:rsid w:val="009313A2"/>
    <w:rsid w:val="00953928"/>
    <w:rsid w:val="00975915"/>
    <w:rsid w:val="00976EA5"/>
    <w:rsid w:val="009D0EEE"/>
    <w:rsid w:val="009F19A2"/>
    <w:rsid w:val="00A23F3E"/>
    <w:rsid w:val="00A72425"/>
    <w:rsid w:val="00A808B7"/>
    <w:rsid w:val="00AB430C"/>
    <w:rsid w:val="00AE6A42"/>
    <w:rsid w:val="00B24CBC"/>
    <w:rsid w:val="00B2556A"/>
    <w:rsid w:val="00B312B7"/>
    <w:rsid w:val="00B80572"/>
    <w:rsid w:val="00B87FE6"/>
    <w:rsid w:val="00BA0C3E"/>
    <w:rsid w:val="00BA5016"/>
    <w:rsid w:val="00BC4B60"/>
    <w:rsid w:val="00C2104E"/>
    <w:rsid w:val="00D3197E"/>
    <w:rsid w:val="00D32124"/>
    <w:rsid w:val="00D33FD5"/>
    <w:rsid w:val="00D45743"/>
    <w:rsid w:val="00D92FD1"/>
    <w:rsid w:val="00DA2596"/>
    <w:rsid w:val="00DA4436"/>
    <w:rsid w:val="00DB7000"/>
    <w:rsid w:val="00DD3E14"/>
    <w:rsid w:val="00DF619D"/>
    <w:rsid w:val="00E1092C"/>
    <w:rsid w:val="00E31C42"/>
    <w:rsid w:val="00E47E48"/>
    <w:rsid w:val="00E54940"/>
    <w:rsid w:val="00E73B8A"/>
    <w:rsid w:val="00E77429"/>
    <w:rsid w:val="00F02CCC"/>
    <w:rsid w:val="00F11773"/>
    <w:rsid w:val="00F32EB0"/>
    <w:rsid w:val="00F40FE9"/>
    <w:rsid w:val="00F44173"/>
    <w:rsid w:val="00F87766"/>
    <w:rsid w:val="00F94793"/>
    <w:rsid w:val="00FB111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02950-1FD0-4DDC-BAA6-7AF877D49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Волынский Георгий Александрович</cp:lastModifiedBy>
  <cp:revision>2</cp:revision>
  <cp:lastPrinted>2019-04-08T10:56:00Z</cp:lastPrinted>
  <dcterms:created xsi:type="dcterms:W3CDTF">2019-12-06T13:54:00Z</dcterms:created>
  <dcterms:modified xsi:type="dcterms:W3CDTF">2019-12-06T13:54:00Z</dcterms:modified>
</cp:coreProperties>
</file>