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104" w:rsidRPr="00820DED" w:rsidRDefault="008C5104" w:rsidP="008C5104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8C5104" w:rsidRPr="00820DED" w:rsidRDefault="008C5104" w:rsidP="008C5104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8C5104" w:rsidRPr="00820DED" w:rsidRDefault="008C5104" w:rsidP="008C5104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215" w:type="dxa"/>
        <w:tblInd w:w="-176" w:type="dxa"/>
        <w:tblLook w:val="00A0" w:firstRow="1" w:lastRow="0" w:firstColumn="1" w:lastColumn="0" w:noHBand="0" w:noVBand="0"/>
      </w:tblPr>
      <w:tblGrid>
        <w:gridCol w:w="4417"/>
        <w:gridCol w:w="4798"/>
      </w:tblGrid>
      <w:tr w:rsidR="008C5104" w:rsidRPr="00820DED" w:rsidTr="0004566F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8C5104" w:rsidRPr="00820DED" w:rsidTr="0004566F"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8C5104" w:rsidRPr="00820DED" w:rsidTr="0004566F"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ПАО «МРСК Северного Кавказа»</w:t>
            </w:r>
          </w:p>
        </w:tc>
      </w:tr>
      <w:tr w:rsidR="008C5104" w:rsidRPr="00820DED" w:rsidTr="0004566F"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8C5104" w:rsidRPr="00820DED" w:rsidTr="0004566F"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8C5104" w:rsidRPr="00820DED" w:rsidTr="0004566F"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8C5104" w:rsidRPr="00820DED" w:rsidTr="0004566F"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8C5104" w:rsidRPr="00820DED" w:rsidTr="0004566F"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F00973" w:rsidP="00BF0B04">
            <w:pPr>
              <w:jc w:val="both"/>
              <w:rPr>
                <w:sz w:val="22"/>
                <w:szCs w:val="22"/>
              </w:rPr>
            </w:pPr>
            <w:hyperlink r:id="rId8" w:history="1">
              <w:r w:rsidR="008C5104" w:rsidRPr="00820DED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8C5104" w:rsidRPr="00820DED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8C5104" w:rsidRPr="00820DED">
              <w:rPr>
                <w:color w:val="0000FF"/>
                <w:sz w:val="22"/>
                <w:szCs w:val="22"/>
                <w:u w:val="single"/>
              </w:rPr>
              <w:t xml:space="preserve">; </w:t>
            </w:r>
            <w:hyperlink r:id="rId9" w:history="1">
              <w:r w:rsidR="008C5104" w:rsidRPr="00820DED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8C5104" w:rsidRPr="00820DED" w:rsidTr="0004566F"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820DED" w:rsidRDefault="00FB0E82" w:rsidP="0090341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="0004566F">
              <w:rPr>
                <w:sz w:val="22"/>
                <w:szCs w:val="22"/>
              </w:rPr>
              <w:t>.02</w:t>
            </w:r>
            <w:r w:rsidR="00DD179F">
              <w:rPr>
                <w:sz w:val="22"/>
                <w:szCs w:val="22"/>
              </w:rPr>
              <w:t>.2019</w:t>
            </w:r>
          </w:p>
        </w:tc>
      </w:tr>
      <w:tr w:rsidR="008C5104" w:rsidRPr="00820DED" w:rsidTr="0004566F">
        <w:tc>
          <w:tcPr>
            <w:tcW w:w="92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8C5104" w:rsidRPr="00820DED" w:rsidTr="0004566F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8C5104" w:rsidRPr="00820DED" w:rsidTr="0004566F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 xml:space="preserve">2.1. Кворум заседания совета директоров эмитента – приняли участие </w:t>
            </w:r>
            <w:r w:rsidR="00FB0E82">
              <w:rPr>
                <w:sz w:val="22"/>
                <w:szCs w:val="22"/>
                <w:lang w:eastAsia="en-US"/>
              </w:rPr>
              <w:t>10</w:t>
            </w:r>
            <w:r w:rsidRPr="00E61DEC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>Результаты голосования по вопрос</w:t>
            </w:r>
            <w:r w:rsidR="00FB0E82">
              <w:rPr>
                <w:sz w:val="22"/>
                <w:szCs w:val="22"/>
                <w:lang w:eastAsia="en-US"/>
              </w:rPr>
              <w:t>у</w:t>
            </w:r>
            <w:r w:rsidRPr="00E61DEC">
              <w:rPr>
                <w:sz w:val="22"/>
                <w:szCs w:val="22"/>
                <w:lang w:eastAsia="en-US"/>
              </w:rPr>
              <w:t xml:space="preserve"> о принятии решений:</w:t>
            </w:r>
          </w:p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>По вопрос</w:t>
            </w:r>
            <w:r w:rsidR="00FB0E82">
              <w:rPr>
                <w:sz w:val="22"/>
                <w:szCs w:val="22"/>
                <w:lang w:eastAsia="en-US"/>
              </w:rPr>
              <w:t>у</w:t>
            </w:r>
            <w:r w:rsidRPr="00E61DEC">
              <w:rPr>
                <w:sz w:val="22"/>
                <w:szCs w:val="22"/>
                <w:lang w:eastAsia="en-US"/>
              </w:rPr>
              <w:t xml:space="preserve"> № 1</w:t>
            </w:r>
            <w:r w:rsidR="0004566F">
              <w:rPr>
                <w:sz w:val="22"/>
                <w:szCs w:val="22"/>
                <w:lang w:eastAsia="en-US"/>
              </w:rPr>
              <w:t xml:space="preserve"> </w:t>
            </w:r>
            <w:r w:rsidRPr="00E61DEC">
              <w:rPr>
                <w:sz w:val="22"/>
                <w:szCs w:val="22"/>
                <w:lang w:eastAsia="en-US"/>
              </w:rPr>
              <w:t>повестки заседания совета директоров:</w:t>
            </w:r>
          </w:p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 xml:space="preserve">Голосовали «ЗА»: </w:t>
            </w:r>
            <w:r w:rsidR="00FB0E82">
              <w:rPr>
                <w:sz w:val="22"/>
                <w:szCs w:val="22"/>
                <w:lang w:eastAsia="en-US"/>
              </w:rPr>
              <w:t>10</w:t>
            </w:r>
            <w:r w:rsidRPr="00E61DEC">
              <w:rPr>
                <w:sz w:val="22"/>
                <w:szCs w:val="22"/>
                <w:lang w:eastAsia="en-US"/>
              </w:rPr>
              <w:t xml:space="preserve"> человек</w:t>
            </w:r>
            <w:r w:rsidR="00E61DEC">
              <w:rPr>
                <w:sz w:val="22"/>
                <w:szCs w:val="22"/>
                <w:lang w:eastAsia="en-US"/>
              </w:rPr>
              <w:t xml:space="preserve">, </w:t>
            </w:r>
            <w:r w:rsidRPr="00E61DEC">
              <w:rPr>
                <w:sz w:val="22"/>
                <w:szCs w:val="22"/>
                <w:lang w:eastAsia="en-US"/>
              </w:rPr>
              <w:t>«ПРОТИВ»: нет</w:t>
            </w:r>
            <w:r w:rsidR="00E61DEC">
              <w:rPr>
                <w:sz w:val="22"/>
                <w:szCs w:val="22"/>
                <w:lang w:eastAsia="en-US"/>
              </w:rPr>
              <w:t>,</w:t>
            </w:r>
            <w:r w:rsidRPr="00E61DEC">
              <w:rPr>
                <w:sz w:val="22"/>
                <w:szCs w:val="22"/>
                <w:lang w:eastAsia="en-US"/>
              </w:rPr>
              <w:t xml:space="preserve"> «ВОЗДЕРЖАЛСЯ»: нет</w:t>
            </w:r>
          </w:p>
          <w:p w:rsidR="008C5104" w:rsidRPr="00E61DEC" w:rsidRDefault="008C5104" w:rsidP="00BF0B04">
            <w:pPr>
              <w:jc w:val="both"/>
              <w:rPr>
                <w:bCs/>
                <w:sz w:val="22"/>
                <w:szCs w:val="22"/>
                <w:lang w:eastAsia="en-US"/>
              </w:rPr>
            </w:pPr>
            <w:r w:rsidRPr="00E61DEC">
              <w:rPr>
                <w:bCs/>
                <w:sz w:val="22"/>
                <w:szCs w:val="22"/>
                <w:lang w:eastAsia="en-US"/>
              </w:rPr>
              <w:t>Решени</w:t>
            </w:r>
            <w:r w:rsidR="00E61DEC" w:rsidRPr="00E61DEC">
              <w:rPr>
                <w:bCs/>
                <w:sz w:val="22"/>
                <w:szCs w:val="22"/>
                <w:lang w:eastAsia="en-US"/>
              </w:rPr>
              <w:t>я по указанн</w:t>
            </w:r>
            <w:r w:rsidR="00FB0E82">
              <w:rPr>
                <w:bCs/>
                <w:sz w:val="22"/>
                <w:szCs w:val="22"/>
                <w:lang w:eastAsia="en-US"/>
              </w:rPr>
              <w:t>ому</w:t>
            </w:r>
            <w:r w:rsidR="00E61DEC" w:rsidRPr="00E61DEC">
              <w:rPr>
                <w:bCs/>
                <w:sz w:val="22"/>
                <w:szCs w:val="22"/>
                <w:lang w:eastAsia="en-US"/>
              </w:rPr>
              <w:t xml:space="preserve"> вопрос</w:t>
            </w:r>
            <w:r w:rsidR="00FB0E82">
              <w:rPr>
                <w:bCs/>
                <w:sz w:val="22"/>
                <w:szCs w:val="22"/>
                <w:lang w:eastAsia="en-US"/>
              </w:rPr>
              <w:t>у</w:t>
            </w:r>
            <w:r w:rsidR="00E61DEC" w:rsidRPr="00E61DEC">
              <w:rPr>
                <w:bCs/>
                <w:sz w:val="22"/>
                <w:szCs w:val="22"/>
                <w:lang w:eastAsia="en-US"/>
              </w:rPr>
              <w:t xml:space="preserve"> повестки заседания совета директоров</w:t>
            </w:r>
            <w:r w:rsidRPr="00E61DEC">
              <w:rPr>
                <w:bCs/>
                <w:sz w:val="22"/>
                <w:szCs w:val="22"/>
                <w:lang w:eastAsia="en-US"/>
              </w:rPr>
              <w:t xml:space="preserve"> принят</w:t>
            </w:r>
            <w:r w:rsidR="00FB0E82">
              <w:rPr>
                <w:bCs/>
                <w:sz w:val="22"/>
                <w:szCs w:val="22"/>
                <w:lang w:eastAsia="en-US"/>
              </w:rPr>
              <w:t>о</w:t>
            </w:r>
            <w:r w:rsidRPr="00E61DEC">
              <w:rPr>
                <w:bCs/>
                <w:sz w:val="22"/>
                <w:szCs w:val="22"/>
                <w:lang w:eastAsia="en-US"/>
              </w:rPr>
              <w:t xml:space="preserve"> единогласно.</w:t>
            </w:r>
          </w:p>
          <w:p w:rsidR="009513E8" w:rsidRDefault="009513E8" w:rsidP="00107407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2.2. Содержание решени</w:t>
            </w:r>
            <w:r w:rsidR="00F10795">
              <w:rPr>
                <w:sz w:val="22"/>
                <w:szCs w:val="22"/>
                <w:lang w:eastAsia="en-US"/>
              </w:rPr>
              <w:t>й</w:t>
            </w:r>
            <w:r w:rsidRPr="00820DED">
              <w:rPr>
                <w:sz w:val="22"/>
                <w:szCs w:val="22"/>
                <w:lang w:eastAsia="en-US"/>
              </w:rPr>
              <w:t>, принят</w:t>
            </w:r>
            <w:r w:rsidR="00F10795">
              <w:rPr>
                <w:sz w:val="22"/>
                <w:szCs w:val="22"/>
                <w:lang w:eastAsia="en-US"/>
              </w:rPr>
              <w:t>ых</w:t>
            </w:r>
            <w:r w:rsidRPr="00820DED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90341D" w:rsidRDefault="008C5104" w:rsidP="0090341D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По вопросу № </w:t>
            </w:r>
            <w:r w:rsidR="0090341D">
              <w:rPr>
                <w:sz w:val="22"/>
                <w:szCs w:val="22"/>
                <w:lang w:eastAsia="en-US"/>
              </w:rPr>
              <w:t>1</w:t>
            </w:r>
            <w:r w:rsidRPr="00820DED">
              <w:rPr>
                <w:sz w:val="22"/>
                <w:szCs w:val="22"/>
                <w:lang w:eastAsia="en-US"/>
              </w:rPr>
              <w:t xml:space="preserve"> «</w:t>
            </w:r>
            <w:r w:rsidR="00FB0E82" w:rsidRPr="00FB0E82">
              <w:rPr>
                <w:sz w:val="22"/>
                <w:szCs w:val="22"/>
                <w:lang w:eastAsia="en-US"/>
              </w:rPr>
              <w:t>О рассмотрении проекта изменений, вносимых в инвестиционную программу ПАО «МРСК Северного Кавказа» на период 2016-2022 годы, утвержденную приказом Минэнерго России 30.12.2016 №1470 (с учетом изменений, внесенных приказом Минэнерго России от 20.12.2018 №24@</w:t>
            </w:r>
            <w:r w:rsidR="00FB0E82">
              <w:rPr>
                <w:sz w:val="22"/>
                <w:szCs w:val="22"/>
                <w:lang w:eastAsia="en-US"/>
              </w:rPr>
              <w:t>)</w:t>
            </w:r>
            <w:r w:rsidR="0090341D">
              <w:rPr>
                <w:sz w:val="22"/>
                <w:szCs w:val="22"/>
                <w:lang w:eastAsia="en-US"/>
              </w:rPr>
              <w:t>»:</w:t>
            </w:r>
          </w:p>
          <w:p w:rsidR="008713EA" w:rsidRDefault="008713EA" w:rsidP="0090341D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FB0E82" w:rsidRPr="00FB0E82" w:rsidRDefault="00FB0E82" w:rsidP="00FB0E82">
            <w:pPr>
              <w:jc w:val="both"/>
              <w:rPr>
                <w:color w:val="000000"/>
                <w:sz w:val="22"/>
                <w:szCs w:val="22"/>
              </w:rPr>
            </w:pPr>
            <w:r w:rsidRPr="00FB0E82">
              <w:rPr>
                <w:color w:val="000000"/>
                <w:sz w:val="22"/>
                <w:szCs w:val="22"/>
              </w:rPr>
              <w:t>1. Одобрить проект изменений, вносимых в инвестиционную программу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B0E82">
              <w:rPr>
                <w:color w:val="000000"/>
                <w:sz w:val="22"/>
                <w:szCs w:val="22"/>
              </w:rPr>
              <w:t xml:space="preserve">ПАО «МРСК Северного Кавказа» на период </w:t>
            </w:r>
            <w:r>
              <w:rPr>
                <w:color w:val="000000"/>
                <w:sz w:val="22"/>
                <w:szCs w:val="22"/>
              </w:rPr>
              <w:t>2016</w:t>
            </w:r>
            <w:r w:rsidRPr="00FB0E82">
              <w:rPr>
                <w:color w:val="000000"/>
                <w:sz w:val="22"/>
                <w:szCs w:val="22"/>
              </w:rPr>
              <w:t>–</w:t>
            </w:r>
            <w:r w:rsidRPr="00FB0E82">
              <w:rPr>
                <w:color w:val="000000"/>
                <w:sz w:val="22"/>
                <w:szCs w:val="22"/>
              </w:rPr>
              <w:t>2022 годы, утвержденную приказом Минэнерго России 30.12.2016 №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B0E82">
              <w:rPr>
                <w:color w:val="000000"/>
                <w:sz w:val="22"/>
                <w:szCs w:val="22"/>
              </w:rPr>
              <w:t>1470 (с учетом изменений, внесенных приказом Минэнерго России от 20.12.2018 №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B0E82">
              <w:rPr>
                <w:color w:val="000000"/>
                <w:sz w:val="22"/>
                <w:szCs w:val="22"/>
              </w:rPr>
              <w:t>24@), в соответствии с Приложением №1 к настоящему решению Совета директоров.</w:t>
            </w:r>
          </w:p>
          <w:p w:rsidR="00FB0E82" w:rsidRPr="00FB0E82" w:rsidRDefault="00FB0E82" w:rsidP="00FB0E82">
            <w:pPr>
              <w:jc w:val="both"/>
              <w:rPr>
                <w:color w:val="000000"/>
                <w:sz w:val="22"/>
                <w:szCs w:val="22"/>
              </w:rPr>
            </w:pPr>
            <w:r w:rsidRPr="00FB0E82">
              <w:rPr>
                <w:color w:val="000000"/>
                <w:sz w:val="22"/>
                <w:szCs w:val="22"/>
              </w:rPr>
              <w:t>2.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B0E82">
              <w:rPr>
                <w:color w:val="000000"/>
                <w:sz w:val="22"/>
                <w:szCs w:val="22"/>
              </w:rPr>
              <w:t>Поручить единоличному исполнительному органу ПАО «МРСК Северного Кавказа»:</w:t>
            </w:r>
          </w:p>
          <w:p w:rsidR="00FB0E82" w:rsidRPr="00FB0E82" w:rsidRDefault="00FB0E82" w:rsidP="00FB0E82">
            <w:pPr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FB0E82">
              <w:rPr>
                <w:color w:val="000000"/>
                <w:sz w:val="22"/>
                <w:szCs w:val="22"/>
              </w:rPr>
              <w:t>2.1. организовать утверждение проекта изменений, вносимых в инвестиционную программу ПАО «МРСК Северного Кавказа» на период 2016</w:t>
            </w:r>
            <w:r w:rsidRPr="00FB0E82">
              <w:rPr>
                <w:color w:val="000000"/>
                <w:sz w:val="22"/>
                <w:szCs w:val="22"/>
              </w:rPr>
              <w:t>–</w:t>
            </w:r>
            <w:r w:rsidRPr="00FB0E82">
              <w:rPr>
                <w:color w:val="000000"/>
                <w:sz w:val="22"/>
                <w:szCs w:val="22"/>
              </w:rPr>
              <w:t>2022 годы, утвержденную приказом Минэнерго России 30.12.2016 №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B0E82">
              <w:rPr>
                <w:color w:val="000000"/>
                <w:sz w:val="22"/>
                <w:szCs w:val="22"/>
              </w:rPr>
              <w:t>1470 (с учетом изменений, внесенных приказом Минэнерго России от 20.12.2018 №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B0E82">
              <w:rPr>
                <w:color w:val="000000"/>
                <w:sz w:val="22"/>
                <w:szCs w:val="22"/>
              </w:rPr>
              <w:t>24@) в Министерстве энергетики Российской Федерации в порядке, установленном Постановлением Правительства Российской Федерации от 01 декабря 2009 года №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B0E82">
              <w:rPr>
                <w:color w:val="000000"/>
                <w:sz w:val="22"/>
                <w:szCs w:val="22"/>
              </w:rPr>
              <w:t>977 «Об инвестиционных программах субъектов электроэнергетики».</w:t>
            </w:r>
            <w:proofErr w:type="gramEnd"/>
          </w:p>
          <w:p w:rsidR="00FB0E82" w:rsidRPr="00FB0E82" w:rsidRDefault="00FB0E82" w:rsidP="00FB0E82">
            <w:pPr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FB0E82">
              <w:rPr>
                <w:color w:val="000000"/>
                <w:sz w:val="22"/>
                <w:szCs w:val="22"/>
              </w:rPr>
              <w:t xml:space="preserve">2.2. предоставить отчет об исполнении п. 2.1. </w:t>
            </w:r>
            <w:proofErr w:type="gramEnd"/>
            <w:r w:rsidRPr="00FB0E82">
              <w:rPr>
                <w:color w:val="000000"/>
                <w:sz w:val="22"/>
                <w:szCs w:val="22"/>
              </w:rPr>
              <w:t>настоящего решения на рассмотрение Совета директоров Общества с указанием причин отклонений утвержденной инвестиционной программы от проекта инвестиционной программы, одобренного Советом директоров Общества (при наличии отклонений), в течение 30 календарных дней после утверждения проекта изменений, вносимых в инвестиционную программу ПАО «МРСК Северного Кавказа» на период 2016</w:t>
            </w:r>
            <w:r w:rsidRPr="00FB0E82">
              <w:rPr>
                <w:color w:val="000000"/>
                <w:sz w:val="22"/>
                <w:szCs w:val="22"/>
              </w:rPr>
              <w:t>–</w:t>
            </w:r>
            <w:r w:rsidRPr="00FB0E82">
              <w:rPr>
                <w:color w:val="000000"/>
                <w:sz w:val="22"/>
                <w:szCs w:val="22"/>
              </w:rPr>
              <w:t>2022 годы, утвержденную приказом Минэнерго России 30.12.2016</w:t>
            </w:r>
            <w:r>
              <w:rPr>
                <w:color w:val="000000"/>
                <w:sz w:val="22"/>
                <w:szCs w:val="22"/>
              </w:rPr>
              <w:br/>
            </w:r>
            <w:bookmarkStart w:id="0" w:name="_GoBack"/>
            <w:bookmarkEnd w:id="0"/>
            <w:r w:rsidRPr="00FB0E82">
              <w:rPr>
                <w:color w:val="000000"/>
                <w:sz w:val="22"/>
                <w:szCs w:val="22"/>
              </w:rPr>
              <w:t>№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B0E82">
              <w:rPr>
                <w:color w:val="000000"/>
                <w:sz w:val="22"/>
                <w:szCs w:val="22"/>
              </w:rPr>
              <w:t>1470 (с учетом изменений, внесенных приказом Минэнерго России от 20.12.2018 №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B0E82">
              <w:rPr>
                <w:color w:val="000000"/>
                <w:sz w:val="22"/>
                <w:szCs w:val="22"/>
              </w:rPr>
              <w:t xml:space="preserve">24@) в </w:t>
            </w:r>
            <w:r w:rsidRPr="00FB0E82">
              <w:rPr>
                <w:color w:val="000000"/>
                <w:sz w:val="22"/>
                <w:szCs w:val="22"/>
              </w:rPr>
              <w:lastRenderedPageBreak/>
              <w:t>порядке, установленном Постановлением Правительства Российской Федерации от 01 декабря 2009 года №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B0E82">
              <w:rPr>
                <w:color w:val="000000"/>
                <w:sz w:val="22"/>
                <w:szCs w:val="22"/>
              </w:rPr>
              <w:t>977 «Об инвестиционных программах субъектов электроэнергетики».</w:t>
            </w:r>
          </w:p>
          <w:p w:rsidR="009513E8" w:rsidRDefault="00FB0E82" w:rsidP="00FB0E82">
            <w:pPr>
              <w:ind w:right="11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2.3. </w:t>
            </w:r>
            <w:r w:rsidRPr="00FB0E82">
              <w:rPr>
                <w:color w:val="000000"/>
                <w:sz w:val="22"/>
                <w:szCs w:val="22"/>
              </w:rPr>
              <w:t>обеспечить повторное рассмотрение на заседании Совета директоров Общества проекта изменений, вносимых в инвестиционную программу ПАО «МРСК Северного Кавказа» на период 2016</w:t>
            </w:r>
            <w:r w:rsidRPr="00FB0E82">
              <w:rPr>
                <w:color w:val="000000"/>
                <w:sz w:val="22"/>
                <w:szCs w:val="22"/>
              </w:rPr>
              <w:t>–</w:t>
            </w:r>
            <w:r w:rsidRPr="00FB0E82">
              <w:rPr>
                <w:color w:val="000000"/>
                <w:sz w:val="22"/>
                <w:szCs w:val="22"/>
              </w:rPr>
              <w:t>2022 годы, утвержденную приказом Минэнерго России 30.12.2016 №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B0E82">
              <w:rPr>
                <w:color w:val="000000"/>
                <w:sz w:val="22"/>
                <w:szCs w:val="22"/>
              </w:rPr>
              <w:t>1470 (с учетом изменений, внесенных приказом Минэнерго России от 20.12.2018 №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B0E82">
              <w:rPr>
                <w:color w:val="000000"/>
                <w:sz w:val="22"/>
                <w:szCs w:val="22"/>
              </w:rPr>
              <w:t>24@), доработанного по результатам устранения замечаний в срок не позднее 31.05.2019 года.</w:t>
            </w:r>
          </w:p>
          <w:p w:rsidR="00FB0E82" w:rsidRPr="00820DED" w:rsidRDefault="00FB0E82" w:rsidP="00FB0E82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2.3. Дата проведения заседания совета директоров эмитента, на котором приняты соответствующие решения – </w:t>
            </w:r>
            <w:r w:rsidR="00FB0E82">
              <w:rPr>
                <w:sz w:val="22"/>
                <w:szCs w:val="22"/>
                <w:lang w:eastAsia="en-US"/>
              </w:rPr>
              <w:t>25</w:t>
            </w:r>
            <w:r w:rsidR="000305B0">
              <w:rPr>
                <w:sz w:val="22"/>
                <w:szCs w:val="22"/>
                <w:lang w:eastAsia="en-US"/>
              </w:rPr>
              <w:t>.02</w:t>
            </w:r>
            <w:r w:rsidR="0004566F">
              <w:rPr>
                <w:sz w:val="22"/>
                <w:szCs w:val="22"/>
                <w:lang w:eastAsia="en-US"/>
              </w:rPr>
              <w:t>.2019</w:t>
            </w:r>
            <w:r w:rsidRPr="00820DED">
              <w:rPr>
                <w:sz w:val="22"/>
                <w:szCs w:val="22"/>
                <w:lang w:eastAsia="en-US"/>
              </w:rPr>
              <w:t>.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820DED" w:rsidRDefault="008C5104" w:rsidP="00FB0E82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2.4. Дата составления и номер протокола заседания совета директоров эмитента, на котором приняты соответствующие решения – </w:t>
            </w:r>
            <w:r w:rsidR="00FB0E82">
              <w:rPr>
                <w:sz w:val="22"/>
                <w:szCs w:val="22"/>
                <w:lang w:eastAsia="en-US"/>
              </w:rPr>
              <w:t>25</w:t>
            </w:r>
            <w:r w:rsidR="0004566F">
              <w:rPr>
                <w:sz w:val="22"/>
                <w:szCs w:val="22"/>
                <w:lang w:eastAsia="en-US"/>
              </w:rPr>
              <w:t>.02</w:t>
            </w:r>
            <w:r w:rsidR="00DD179F">
              <w:rPr>
                <w:sz w:val="22"/>
                <w:szCs w:val="22"/>
                <w:lang w:eastAsia="en-US"/>
              </w:rPr>
              <w:t>.</w:t>
            </w:r>
            <w:r w:rsidR="00DD179F" w:rsidRPr="0014581A">
              <w:rPr>
                <w:sz w:val="22"/>
                <w:szCs w:val="22"/>
                <w:lang w:eastAsia="en-US"/>
              </w:rPr>
              <w:t>2019</w:t>
            </w:r>
            <w:r w:rsidRPr="0014581A">
              <w:rPr>
                <w:sz w:val="22"/>
                <w:szCs w:val="22"/>
                <w:lang w:eastAsia="en-US"/>
              </w:rPr>
              <w:t xml:space="preserve"> № </w:t>
            </w:r>
            <w:r w:rsidR="00FB0E82">
              <w:rPr>
                <w:sz w:val="22"/>
                <w:szCs w:val="22"/>
                <w:lang w:eastAsia="en-US"/>
              </w:rPr>
              <w:t>370</w:t>
            </w:r>
            <w:r w:rsidRPr="0014581A">
              <w:rPr>
                <w:sz w:val="22"/>
                <w:szCs w:val="22"/>
                <w:lang w:eastAsia="en-US"/>
              </w:rPr>
              <w:t>.</w:t>
            </w:r>
          </w:p>
        </w:tc>
      </w:tr>
    </w:tbl>
    <w:p w:rsidR="008C5104" w:rsidRPr="00820DED" w:rsidRDefault="008C5104" w:rsidP="008C5104">
      <w:pPr>
        <w:jc w:val="both"/>
        <w:rPr>
          <w:sz w:val="22"/>
          <w:szCs w:val="22"/>
        </w:rPr>
      </w:pPr>
    </w:p>
    <w:tbl>
      <w:tblPr>
        <w:tblW w:w="9215" w:type="dxa"/>
        <w:tblInd w:w="-176" w:type="dxa"/>
        <w:tblLook w:val="00A0" w:firstRow="1" w:lastRow="0" w:firstColumn="1" w:lastColumn="0" w:noHBand="0" w:noVBand="0"/>
      </w:tblPr>
      <w:tblGrid>
        <w:gridCol w:w="9215"/>
      </w:tblGrid>
      <w:tr w:rsidR="008C5104" w:rsidRPr="00820DED" w:rsidTr="00F33757">
        <w:trPr>
          <w:trHeight w:val="331"/>
        </w:trPr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 Подпись</w:t>
            </w:r>
          </w:p>
        </w:tc>
      </w:tr>
      <w:tr w:rsidR="008C5104" w:rsidRPr="00820DED" w:rsidTr="00F33757">
        <w:trPr>
          <w:trHeight w:val="345"/>
        </w:trPr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6F" w:rsidRPr="0004566F" w:rsidRDefault="00F10795" w:rsidP="0004566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3.1. </w:t>
            </w:r>
            <w:r w:rsidR="0004566F" w:rsidRPr="0004566F">
              <w:rPr>
                <w:sz w:val="22"/>
                <w:szCs w:val="22"/>
              </w:rPr>
              <w:t>Директор Департамента корпоративного</w:t>
            </w:r>
          </w:p>
          <w:p w:rsidR="0004566F" w:rsidRPr="0004566F" w:rsidRDefault="0004566F" w:rsidP="0004566F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управления и взаимодействия с акционерами</w:t>
            </w:r>
          </w:p>
          <w:p w:rsidR="0004566F" w:rsidRPr="0004566F" w:rsidRDefault="0004566F" w:rsidP="0004566F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ПАО «МРСК Северного Кавказа»</w:t>
            </w:r>
          </w:p>
          <w:p w:rsidR="0004566F" w:rsidRDefault="0004566F" w:rsidP="0004566F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 xml:space="preserve">(на основании доверенности от 01.01.2019 № 80) </w:t>
            </w:r>
            <w:r>
              <w:rPr>
                <w:sz w:val="22"/>
                <w:szCs w:val="22"/>
              </w:rPr>
              <w:t xml:space="preserve">    ____</w:t>
            </w:r>
            <w:r w:rsidRPr="0004566F">
              <w:rPr>
                <w:sz w:val="22"/>
                <w:szCs w:val="22"/>
              </w:rPr>
              <w:t>_____________ В.В. Волковский</w:t>
            </w:r>
          </w:p>
          <w:p w:rsidR="008C5104" w:rsidRPr="00820DED" w:rsidRDefault="008C5104" w:rsidP="0004566F">
            <w:pPr>
              <w:jc w:val="both"/>
              <w:rPr>
                <w:sz w:val="22"/>
                <w:szCs w:val="22"/>
              </w:rPr>
            </w:pPr>
            <w:r w:rsidRPr="00820DED">
              <w:rPr>
                <w:sz w:val="22"/>
                <w:szCs w:val="22"/>
              </w:rPr>
              <w:t xml:space="preserve">                                                                         </w:t>
            </w:r>
            <w:r w:rsidR="003A4521">
              <w:rPr>
                <w:sz w:val="22"/>
                <w:szCs w:val="22"/>
              </w:rPr>
              <w:t xml:space="preserve">   </w:t>
            </w:r>
            <w:r w:rsidR="00DD179F">
              <w:rPr>
                <w:sz w:val="22"/>
                <w:szCs w:val="22"/>
              </w:rPr>
              <w:t xml:space="preserve"> </w:t>
            </w:r>
            <w:r w:rsidR="0004566F">
              <w:rPr>
                <w:sz w:val="22"/>
                <w:szCs w:val="22"/>
              </w:rPr>
              <w:t xml:space="preserve">          </w:t>
            </w:r>
            <w:r w:rsidR="00DD179F">
              <w:rPr>
                <w:sz w:val="22"/>
                <w:szCs w:val="22"/>
              </w:rPr>
              <w:t xml:space="preserve">  </w:t>
            </w:r>
            <w:r w:rsidR="00F10795">
              <w:rPr>
                <w:sz w:val="22"/>
                <w:szCs w:val="22"/>
              </w:rPr>
              <w:t xml:space="preserve"> </w:t>
            </w:r>
            <w:r w:rsidR="003A4521">
              <w:rPr>
                <w:sz w:val="22"/>
                <w:szCs w:val="22"/>
              </w:rPr>
              <w:t xml:space="preserve"> </w:t>
            </w:r>
            <w:r w:rsidRPr="00820DED">
              <w:rPr>
                <w:sz w:val="22"/>
                <w:szCs w:val="22"/>
              </w:rPr>
              <w:t>(подпись)</w:t>
            </w:r>
          </w:p>
          <w:p w:rsidR="008C5104" w:rsidRPr="00820DED" w:rsidRDefault="008C5104" w:rsidP="00FB0E82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3.2. Дата «</w:t>
            </w:r>
            <w:r w:rsidR="00FB0E82">
              <w:rPr>
                <w:sz w:val="22"/>
                <w:szCs w:val="22"/>
              </w:rPr>
              <w:t>25</w:t>
            </w:r>
            <w:r w:rsidRPr="00820DED">
              <w:rPr>
                <w:sz w:val="22"/>
                <w:szCs w:val="22"/>
              </w:rPr>
              <w:t xml:space="preserve">» </w:t>
            </w:r>
            <w:r w:rsidR="0004566F">
              <w:rPr>
                <w:sz w:val="22"/>
                <w:szCs w:val="22"/>
              </w:rPr>
              <w:t>февраля</w:t>
            </w:r>
            <w:r w:rsidRPr="00820DED">
              <w:rPr>
                <w:sz w:val="22"/>
                <w:szCs w:val="22"/>
              </w:rPr>
              <w:t xml:space="preserve"> 201</w:t>
            </w:r>
            <w:r w:rsidR="00DD179F">
              <w:rPr>
                <w:sz w:val="22"/>
                <w:szCs w:val="22"/>
              </w:rPr>
              <w:t>9</w:t>
            </w:r>
            <w:r w:rsidRPr="00820DED">
              <w:rPr>
                <w:sz w:val="22"/>
                <w:szCs w:val="22"/>
              </w:rPr>
              <w:t xml:space="preserve"> г.                       </w:t>
            </w:r>
            <w:r w:rsidR="0004566F">
              <w:rPr>
                <w:sz w:val="22"/>
                <w:szCs w:val="22"/>
              </w:rPr>
              <w:t xml:space="preserve">   </w:t>
            </w:r>
            <w:r w:rsidRPr="00820DED">
              <w:rPr>
                <w:sz w:val="22"/>
                <w:szCs w:val="22"/>
              </w:rPr>
              <w:t xml:space="preserve">              </w:t>
            </w:r>
            <w:r w:rsidR="003A4521">
              <w:rPr>
                <w:sz w:val="22"/>
                <w:szCs w:val="22"/>
              </w:rPr>
              <w:t xml:space="preserve"> </w:t>
            </w:r>
            <w:r w:rsidR="00F10795">
              <w:rPr>
                <w:sz w:val="22"/>
                <w:szCs w:val="22"/>
              </w:rPr>
              <w:t xml:space="preserve">      </w:t>
            </w:r>
            <w:r w:rsidR="003A4521">
              <w:rPr>
                <w:sz w:val="22"/>
                <w:szCs w:val="22"/>
              </w:rPr>
              <w:t xml:space="preserve">  </w:t>
            </w:r>
            <w:r w:rsidRPr="00820DED">
              <w:rPr>
                <w:sz w:val="22"/>
                <w:szCs w:val="22"/>
              </w:rPr>
              <w:t>М.П.</w:t>
            </w:r>
          </w:p>
        </w:tc>
      </w:tr>
    </w:tbl>
    <w:p w:rsidR="00347387" w:rsidRDefault="00347387" w:rsidP="00DD179F"/>
    <w:sectPr w:rsidR="00347387" w:rsidSect="009B3959">
      <w:headerReference w:type="default" r:id="rId10"/>
      <w:footerReference w:type="even" r:id="rId11"/>
      <w:pgSz w:w="11906" w:h="16838"/>
      <w:pgMar w:top="1418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0973" w:rsidRDefault="00F00973">
      <w:r>
        <w:separator/>
      </w:r>
    </w:p>
  </w:endnote>
  <w:endnote w:type="continuationSeparator" w:id="0">
    <w:p w:rsidR="00F00973" w:rsidRDefault="00F009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0207F7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F00973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0973" w:rsidRDefault="00F00973">
      <w:r>
        <w:separator/>
      </w:r>
    </w:p>
  </w:footnote>
  <w:footnote w:type="continuationSeparator" w:id="0">
    <w:p w:rsidR="00F00973" w:rsidRDefault="00F009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0207F7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FB0E82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F0097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104"/>
    <w:rsid w:val="000207F7"/>
    <w:rsid w:val="00024FB0"/>
    <w:rsid w:val="000305B0"/>
    <w:rsid w:val="0004566F"/>
    <w:rsid w:val="000A1BD4"/>
    <w:rsid w:val="00107407"/>
    <w:rsid w:val="0014581A"/>
    <w:rsid w:val="00213F1A"/>
    <w:rsid w:val="00223917"/>
    <w:rsid w:val="0022599B"/>
    <w:rsid w:val="00281FF4"/>
    <w:rsid w:val="002913B6"/>
    <w:rsid w:val="00291439"/>
    <w:rsid w:val="002A5896"/>
    <w:rsid w:val="00347387"/>
    <w:rsid w:val="003A4521"/>
    <w:rsid w:val="003D61AB"/>
    <w:rsid w:val="00405C9E"/>
    <w:rsid w:val="00470AF9"/>
    <w:rsid w:val="0053616C"/>
    <w:rsid w:val="005C33CC"/>
    <w:rsid w:val="0066745B"/>
    <w:rsid w:val="00691973"/>
    <w:rsid w:val="006D186A"/>
    <w:rsid w:val="00713B07"/>
    <w:rsid w:val="00750A85"/>
    <w:rsid w:val="00755F62"/>
    <w:rsid w:val="008713EA"/>
    <w:rsid w:val="008A675A"/>
    <w:rsid w:val="008C5104"/>
    <w:rsid w:val="0090341D"/>
    <w:rsid w:val="009513E8"/>
    <w:rsid w:val="00977292"/>
    <w:rsid w:val="009A2FD4"/>
    <w:rsid w:val="009B3959"/>
    <w:rsid w:val="009C1A05"/>
    <w:rsid w:val="009E54F7"/>
    <w:rsid w:val="00A00825"/>
    <w:rsid w:val="00AA2A4D"/>
    <w:rsid w:val="00AA5B70"/>
    <w:rsid w:val="00B7156A"/>
    <w:rsid w:val="00C13F0D"/>
    <w:rsid w:val="00C203AF"/>
    <w:rsid w:val="00C2774F"/>
    <w:rsid w:val="00CE714E"/>
    <w:rsid w:val="00DA39E0"/>
    <w:rsid w:val="00DC15F4"/>
    <w:rsid w:val="00DD179F"/>
    <w:rsid w:val="00DE770C"/>
    <w:rsid w:val="00E51437"/>
    <w:rsid w:val="00E61DEC"/>
    <w:rsid w:val="00EE63CE"/>
    <w:rsid w:val="00F00973"/>
    <w:rsid w:val="00F10795"/>
    <w:rsid w:val="00F33757"/>
    <w:rsid w:val="00F57F2C"/>
    <w:rsid w:val="00F644A7"/>
    <w:rsid w:val="00F8236B"/>
    <w:rsid w:val="00FB0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4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C510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C51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C5104"/>
  </w:style>
  <w:style w:type="paragraph" w:customStyle="1" w:styleId="1">
    <w:name w:val="Знак Знак1"/>
    <w:basedOn w:val="a"/>
    <w:rsid w:val="008C510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8C5104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8C51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8C5104"/>
    <w:rPr>
      <w:color w:val="0000FF"/>
      <w:u w:val="single"/>
    </w:rPr>
  </w:style>
  <w:style w:type="paragraph" w:customStyle="1" w:styleId="ConsPlusNonformat">
    <w:name w:val="ConsPlusNonformat"/>
    <w:uiPriority w:val="99"/>
    <w:rsid w:val="008C51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24F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4FB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C13F0D"/>
    <w:pPr>
      <w:ind w:left="720"/>
      <w:contextualSpacing/>
    </w:pPr>
  </w:style>
  <w:style w:type="paragraph" w:styleId="ac">
    <w:name w:val="Revision"/>
    <w:hidden/>
    <w:uiPriority w:val="99"/>
    <w:semiHidden/>
    <w:rsid w:val="00536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4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C510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C51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C5104"/>
  </w:style>
  <w:style w:type="paragraph" w:customStyle="1" w:styleId="1">
    <w:name w:val="Знак Знак1"/>
    <w:basedOn w:val="a"/>
    <w:rsid w:val="008C510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8C5104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8C51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8C5104"/>
    <w:rPr>
      <w:color w:val="0000FF"/>
      <w:u w:val="single"/>
    </w:rPr>
  </w:style>
  <w:style w:type="paragraph" w:customStyle="1" w:styleId="ConsPlusNonformat">
    <w:name w:val="ConsPlusNonformat"/>
    <w:uiPriority w:val="99"/>
    <w:rsid w:val="008C51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24F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4FB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C13F0D"/>
    <w:pPr>
      <w:ind w:left="720"/>
      <w:contextualSpacing/>
    </w:pPr>
  </w:style>
  <w:style w:type="paragraph" w:styleId="ac">
    <w:name w:val="Revision"/>
    <w:hidden/>
    <w:uiPriority w:val="99"/>
    <w:semiHidden/>
    <w:rsid w:val="00536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663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13</cp:revision>
  <dcterms:created xsi:type="dcterms:W3CDTF">2018-12-27T13:50:00Z</dcterms:created>
  <dcterms:modified xsi:type="dcterms:W3CDTF">2019-02-25T14:08:00Z</dcterms:modified>
</cp:coreProperties>
</file>