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5C3" w:rsidRPr="005E2295" w:rsidRDefault="00C145C3" w:rsidP="005E2295">
      <w:pPr>
        <w:widowControl w:val="0"/>
        <w:adjustRightInd w:val="0"/>
        <w:jc w:val="center"/>
        <w:rPr>
          <w:b/>
          <w:bCs/>
          <w:iCs/>
          <w:sz w:val="22"/>
          <w:szCs w:val="22"/>
        </w:rPr>
      </w:pPr>
      <w:r w:rsidRPr="005E2295">
        <w:rPr>
          <w:b/>
          <w:bCs/>
          <w:iCs/>
          <w:sz w:val="22"/>
          <w:szCs w:val="22"/>
        </w:rPr>
        <w:t>Сообщение о существенн</w:t>
      </w:r>
      <w:r w:rsidR="006B50AE">
        <w:rPr>
          <w:b/>
          <w:bCs/>
          <w:iCs/>
          <w:sz w:val="22"/>
          <w:szCs w:val="22"/>
        </w:rPr>
        <w:t>ом</w:t>
      </w:r>
      <w:r w:rsidRPr="005E2295">
        <w:rPr>
          <w:b/>
          <w:bCs/>
          <w:iCs/>
          <w:sz w:val="22"/>
          <w:szCs w:val="22"/>
        </w:rPr>
        <w:t xml:space="preserve"> факт</w:t>
      </w:r>
      <w:r w:rsidR="006B50AE">
        <w:rPr>
          <w:b/>
          <w:bCs/>
          <w:iCs/>
          <w:sz w:val="22"/>
          <w:szCs w:val="22"/>
        </w:rPr>
        <w:t>е</w:t>
      </w:r>
      <w:r w:rsidRPr="005E2295">
        <w:rPr>
          <w:b/>
          <w:bCs/>
          <w:iCs/>
          <w:sz w:val="22"/>
          <w:szCs w:val="22"/>
        </w:rPr>
        <w:t xml:space="preserve">: </w:t>
      </w:r>
    </w:p>
    <w:p w:rsidR="00C145C3" w:rsidRPr="005E2295" w:rsidRDefault="00C145C3" w:rsidP="005E2295">
      <w:pPr>
        <w:widowControl w:val="0"/>
        <w:adjustRightInd w:val="0"/>
        <w:jc w:val="center"/>
        <w:rPr>
          <w:b/>
          <w:bCs/>
          <w:iCs/>
          <w:sz w:val="22"/>
          <w:szCs w:val="22"/>
        </w:rPr>
      </w:pPr>
      <w:r w:rsidRPr="005E2295">
        <w:rPr>
          <w:b/>
          <w:bCs/>
          <w:iCs/>
          <w:sz w:val="22"/>
          <w:szCs w:val="22"/>
        </w:rPr>
        <w:t>«Сведения, оказывающие, по мнению эмитента, существенное влияние на стоимость его эмиссионных ценных бумаг</w:t>
      </w:r>
      <w:r w:rsidR="006B50AE">
        <w:rPr>
          <w:b/>
          <w:bCs/>
          <w:iCs/>
          <w:sz w:val="22"/>
          <w:szCs w:val="22"/>
        </w:rPr>
        <w:t xml:space="preserve"> (раскрытие инсайдерской информации)</w:t>
      </w:r>
      <w:r w:rsidRPr="005E2295">
        <w:rPr>
          <w:b/>
          <w:bCs/>
          <w:iCs/>
          <w:sz w:val="22"/>
          <w:szCs w:val="22"/>
        </w:rPr>
        <w:t>»</w:t>
      </w:r>
    </w:p>
    <w:p w:rsidR="00C145C3" w:rsidRPr="005E2295" w:rsidRDefault="00C145C3" w:rsidP="005E2295">
      <w:pPr>
        <w:widowControl w:val="0"/>
        <w:adjustRightInd w:val="0"/>
        <w:jc w:val="both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89"/>
        <w:gridCol w:w="5988"/>
      </w:tblGrid>
      <w:tr w:rsidR="00CC301D" w:rsidRPr="005E2295">
        <w:trPr>
          <w:cantSplit/>
          <w:trHeight w:val="372"/>
        </w:trPr>
        <w:tc>
          <w:tcPr>
            <w:tcW w:w="5000" w:type="pct"/>
            <w:gridSpan w:val="2"/>
            <w:vAlign w:val="bottom"/>
          </w:tcPr>
          <w:p w:rsidR="00CC301D" w:rsidRPr="005E2295" w:rsidRDefault="00CC301D" w:rsidP="005E2295">
            <w:pPr>
              <w:jc w:val="center"/>
              <w:rPr>
                <w:sz w:val="22"/>
                <w:szCs w:val="22"/>
              </w:rPr>
            </w:pPr>
            <w:r w:rsidRPr="005E2295">
              <w:rPr>
                <w:sz w:val="22"/>
                <w:szCs w:val="22"/>
              </w:rPr>
              <w:t>1. Общие сведения</w:t>
            </w:r>
          </w:p>
        </w:tc>
      </w:tr>
      <w:tr w:rsidR="00143053" w:rsidRPr="005E2295" w:rsidTr="00977D37">
        <w:tc>
          <w:tcPr>
            <w:tcW w:w="1999" w:type="pct"/>
            <w:vAlign w:val="center"/>
          </w:tcPr>
          <w:p w:rsidR="00143053" w:rsidRPr="00617B89" w:rsidRDefault="00143053" w:rsidP="00296126">
            <w:pPr>
              <w:ind w:right="85"/>
              <w:rPr>
                <w:sz w:val="22"/>
                <w:szCs w:val="22"/>
                <w:lang w:eastAsia="en-US"/>
              </w:rPr>
            </w:pPr>
            <w:r w:rsidRPr="00617B89">
              <w:rPr>
                <w:sz w:val="22"/>
                <w:szCs w:val="22"/>
              </w:rPr>
              <w:t xml:space="preserve">1.1. Полное фирменное наименование эмитента </w:t>
            </w:r>
          </w:p>
        </w:tc>
        <w:tc>
          <w:tcPr>
            <w:tcW w:w="3001" w:type="pct"/>
            <w:vAlign w:val="center"/>
          </w:tcPr>
          <w:p w:rsidR="00143053" w:rsidRPr="0072538D" w:rsidRDefault="00143053" w:rsidP="00A55A7B">
            <w:pPr>
              <w:adjustRightInd w:val="0"/>
              <w:ind w:right="-70"/>
              <w:rPr>
                <w:b/>
                <w:bCs/>
                <w:i/>
                <w:iCs/>
                <w:lang w:eastAsia="en-US"/>
              </w:rPr>
            </w:pPr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143053" w:rsidRPr="005E2295" w:rsidTr="00977D37">
        <w:tc>
          <w:tcPr>
            <w:tcW w:w="1999" w:type="pct"/>
            <w:vAlign w:val="center"/>
          </w:tcPr>
          <w:p w:rsidR="00143053" w:rsidRPr="00617B89" w:rsidRDefault="00143053" w:rsidP="00296126">
            <w:pPr>
              <w:ind w:right="85"/>
              <w:rPr>
                <w:sz w:val="22"/>
                <w:szCs w:val="22"/>
                <w:lang w:eastAsia="en-US"/>
              </w:rPr>
            </w:pPr>
            <w:r w:rsidRPr="00617B89">
              <w:rPr>
                <w:sz w:val="22"/>
                <w:szCs w:val="22"/>
              </w:rPr>
              <w:t>1.2. Сокращенное фирменное наименование эмитента</w:t>
            </w:r>
          </w:p>
        </w:tc>
        <w:tc>
          <w:tcPr>
            <w:tcW w:w="3001" w:type="pct"/>
            <w:vAlign w:val="center"/>
          </w:tcPr>
          <w:p w:rsidR="00143053" w:rsidRPr="0072538D" w:rsidRDefault="00143053" w:rsidP="00A55A7B">
            <w:pPr>
              <w:adjustRightInd w:val="0"/>
              <w:ind w:right="-70"/>
              <w:rPr>
                <w:b/>
                <w:bCs/>
                <w:i/>
                <w:iCs/>
                <w:lang w:eastAsia="en-US"/>
              </w:rPr>
            </w:pPr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ПАО «МРС</w:t>
            </w:r>
            <w:bookmarkStart w:id="0" w:name="_GoBack"/>
            <w:bookmarkEnd w:id="0"/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 xml:space="preserve">К Северного Кавказа» </w:t>
            </w:r>
          </w:p>
        </w:tc>
      </w:tr>
      <w:tr w:rsidR="00143053" w:rsidRPr="005E2295" w:rsidTr="00977D37">
        <w:tc>
          <w:tcPr>
            <w:tcW w:w="1999" w:type="pct"/>
            <w:vAlign w:val="center"/>
          </w:tcPr>
          <w:p w:rsidR="00143053" w:rsidRPr="00617B89" w:rsidRDefault="00143053" w:rsidP="00296126">
            <w:pPr>
              <w:ind w:right="85"/>
              <w:rPr>
                <w:sz w:val="22"/>
                <w:szCs w:val="22"/>
                <w:lang w:eastAsia="en-US"/>
              </w:rPr>
            </w:pPr>
            <w:r w:rsidRPr="00617B89">
              <w:rPr>
                <w:sz w:val="22"/>
                <w:szCs w:val="22"/>
              </w:rPr>
              <w:t>1.3. Место нахождения эмитента</w:t>
            </w:r>
          </w:p>
        </w:tc>
        <w:tc>
          <w:tcPr>
            <w:tcW w:w="3001" w:type="pct"/>
            <w:vAlign w:val="center"/>
          </w:tcPr>
          <w:p w:rsidR="00143053" w:rsidRPr="0072538D" w:rsidRDefault="00882124" w:rsidP="00A55A7B">
            <w:pPr>
              <w:adjustRightInd w:val="0"/>
              <w:ind w:right="-70"/>
              <w:rPr>
                <w:b/>
                <w:bCs/>
                <w:i/>
                <w:iCs/>
                <w:lang w:eastAsia="en-US"/>
              </w:rPr>
            </w:pPr>
            <w:r w:rsidRPr="00882124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143053" w:rsidRPr="005E2295" w:rsidTr="00977D37">
        <w:tc>
          <w:tcPr>
            <w:tcW w:w="1999" w:type="pct"/>
            <w:vAlign w:val="center"/>
          </w:tcPr>
          <w:p w:rsidR="00143053" w:rsidRPr="00617B89" w:rsidRDefault="00143053" w:rsidP="00296126">
            <w:pPr>
              <w:ind w:right="85"/>
              <w:rPr>
                <w:sz w:val="22"/>
                <w:szCs w:val="22"/>
                <w:lang w:eastAsia="en-US"/>
              </w:rPr>
            </w:pPr>
            <w:r w:rsidRPr="00617B89">
              <w:rPr>
                <w:sz w:val="22"/>
                <w:szCs w:val="22"/>
              </w:rPr>
              <w:t>1.4. ОГРН эмитента</w:t>
            </w:r>
          </w:p>
        </w:tc>
        <w:tc>
          <w:tcPr>
            <w:tcW w:w="3001" w:type="pct"/>
            <w:vAlign w:val="center"/>
          </w:tcPr>
          <w:p w:rsidR="00143053" w:rsidRPr="0072538D" w:rsidRDefault="00143053" w:rsidP="00A55A7B">
            <w:pPr>
              <w:adjustRightInd w:val="0"/>
              <w:ind w:right="-70"/>
              <w:rPr>
                <w:b/>
                <w:bCs/>
                <w:i/>
                <w:iCs/>
                <w:lang w:eastAsia="en-US"/>
              </w:rPr>
            </w:pPr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1062632029778</w:t>
            </w:r>
          </w:p>
        </w:tc>
      </w:tr>
      <w:tr w:rsidR="00143053" w:rsidRPr="005E2295" w:rsidTr="00977D37">
        <w:tc>
          <w:tcPr>
            <w:tcW w:w="1999" w:type="pct"/>
            <w:vAlign w:val="center"/>
          </w:tcPr>
          <w:p w:rsidR="00143053" w:rsidRPr="00617B89" w:rsidRDefault="00143053" w:rsidP="00296126">
            <w:pPr>
              <w:ind w:right="85"/>
              <w:rPr>
                <w:sz w:val="22"/>
                <w:szCs w:val="22"/>
                <w:lang w:eastAsia="en-US"/>
              </w:rPr>
            </w:pPr>
            <w:r w:rsidRPr="00617B89">
              <w:rPr>
                <w:sz w:val="22"/>
                <w:szCs w:val="22"/>
              </w:rPr>
              <w:t>1.5. ИНН эмитента</w:t>
            </w:r>
          </w:p>
        </w:tc>
        <w:tc>
          <w:tcPr>
            <w:tcW w:w="3001" w:type="pct"/>
            <w:vAlign w:val="center"/>
          </w:tcPr>
          <w:p w:rsidR="00143053" w:rsidRPr="0072538D" w:rsidRDefault="00143053" w:rsidP="00A55A7B">
            <w:pPr>
              <w:adjustRightInd w:val="0"/>
              <w:ind w:right="-70"/>
              <w:rPr>
                <w:b/>
                <w:bCs/>
                <w:i/>
                <w:iCs/>
                <w:lang w:eastAsia="en-US"/>
              </w:rPr>
            </w:pPr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2632082033</w:t>
            </w:r>
          </w:p>
        </w:tc>
      </w:tr>
      <w:tr w:rsidR="00143053" w:rsidRPr="005E2295" w:rsidTr="00977D37">
        <w:tc>
          <w:tcPr>
            <w:tcW w:w="1999" w:type="pct"/>
            <w:vAlign w:val="center"/>
          </w:tcPr>
          <w:p w:rsidR="00143053" w:rsidRPr="00617B89" w:rsidRDefault="00143053" w:rsidP="00296126">
            <w:pPr>
              <w:ind w:right="85"/>
              <w:rPr>
                <w:sz w:val="22"/>
                <w:szCs w:val="22"/>
              </w:rPr>
            </w:pPr>
            <w:r w:rsidRPr="00617B89">
              <w:rPr>
                <w:sz w:val="22"/>
                <w:szCs w:val="22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3001" w:type="pct"/>
            <w:vAlign w:val="center"/>
          </w:tcPr>
          <w:p w:rsidR="00143053" w:rsidRPr="0072538D" w:rsidRDefault="00143053" w:rsidP="00A55A7B">
            <w:pPr>
              <w:adjustRightInd w:val="0"/>
              <w:ind w:right="-70"/>
              <w:rPr>
                <w:b/>
                <w:bCs/>
                <w:i/>
                <w:iCs/>
                <w:lang w:eastAsia="en-US"/>
              </w:rPr>
            </w:pPr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34747-E</w:t>
            </w:r>
          </w:p>
        </w:tc>
      </w:tr>
      <w:tr w:rsidR="00143053" w:rsidRPr="005E2295" w:rsidTr="00977D37">
        <w:tc>
          <w:tcPr>
            <w:tcW w:w="1999" w:type="pct"/>
            <w:vAlign w:val="center"/>
          </w:tcPr>
          <w:p w:rsidR="00143053" w:rsidRPr="00617B89" w:rsidRDefault="00143053" w:rsidP="00296126">
            <w:pPr>
              <w:ind w:right="85"/>
              <w:rPr>
                <w:sz w:val="22"/>
                <w:szCs w:val="22"/>
              </w:rPr>
            </w:pPr>
            <w:r w:rsidRPr="00617B89">
              <w:rPr>
                <w:sz w:val="22"/>
                <w:szCs w:val="22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3001" w:type="pct"/>
            <w:vAlign w:val="center"/>
          </w:tcPr>
          <w:p w:rsidR="00143053" w:rsidRPr="0072538D" w:rsidRDefault="00143053" w:rsidP="00A55A7B">
            <w:pPr>
              <w:ind w:right="-70"/>
              <w:rPr>
                <w:b/>
                <w:bCs/>
                <w:i/>
                <w:iCs/>
                <w:lang w:eastAsia="en-US"/>
              </w:rPr>
            </w:pPr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http://www.mrsk-sk.ru; http://disclosure.skrin.ru/disclosure/2632082033</w:t>
            </w:r>
          </w:p>
        </w:tc>
      </w:tr>
    </w:tbl>
    <w:p w:rsidR="00CC301D" w:rsidRPr="005E2295" w:rsidRDefault="00CC301D" w:rsidP="005E2295">
      <w:pPr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29"/>
        <w:gridCol w:w="449"/>
        <w:gridCol w:w="293"/>
        <w:gridCol w:w="1319"/>
        <w:gridCol w:w="415"/>
        <w:gridCol w:w="307"/>
        <w:gridCol w:w="1776"/>
        <w:gridCol w:w="1259"/>
        <w:gridCol w:w="210"/>
        <w:gridCol w:w="2269"/>
        <w:gridCol w:w="425"/>
        <w:gridCol w:w="26"/>
      </w:tblGrid>
      <w:tr w:rsidR="00CC301D" w:rsidRPr="005E2295" w:rsidTr="00EA154D">
        <w:tc>
          <w:tcPr>
            <w:tcW w:w="5000" w:type="pct"/>
            <w:gridSpan w:val="12"/>
            <w:vAlign w:val="bottom"/>
          </w:tcPr>
          <w:p w:rsidR="00CC301D" w:rsidRPr="00882124" w:rsidRDefault="00CC301D" w:rsidP="005E2295">
            <w:pPr>
              <w:jc w:val="center"/>
              <w:rPr>
                <w:sz w:val="22"/>
                <w:szCs w:val="22"/>
              </w:rPr>
            </w:pPr>
            <w:r w:rsidRPr="005E2295">
              <w:rPr>
                <w:sz w:val="22"/>
                <w:szCs w:val="22"/>
              </w:rPr>
              <w:t>2. Содержание сообщения</w:t>
            </w:r>
          </w:p>
          <w:p w:rsidR="0040473F" w:rsidRDefault="004B662E" w:rsidP="004B66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«О</w:t>
            </w:r>
            <w:r w:rsidRPr="004B662E">
              <w:rPr>
                <w:sz w:val="22"/>
                <w:szCs w:val="22"/>
              </w:rPr>
              <w:t>б исполнении</w:t>
            </w:r>
            <w:r w:rsidR="00EA154D">
              <w:rPr>
                <w:sz w:val="22"/>
                <w:szCs w:val="22"/>
              </w:rPr>
              <w:t xml:space="preserve"> </w:t>
            </w:r>
            <w:r w:rsidRPr="004B662E">
              <w:rPr>
                <w:sz w:val="22"/>
                <w:szCs w:val="22"/>
              </w:rPr>
              <w:t xml:space="preserve">обязательств по </w:t>
            </w:r>
            <w:r w:rsidR="003D0793">
              <w:rPr>
                <w:sz w:val="22"/>
                <w:szCs w:val="22"/>
              </w:rPr>
              <w:t>п</w:t>
            </w:r>
            <w:r w:rsidR="003D0793" w:rsidRPr="003D0793">
              <w:rPr>
                <w:sz w:val="22"/>
                <w:szCs w:val="22"/>
              </w:rPr>
              <w:t>риобретени</w:t>
            </w:r>
            <w:r w:rsidR="003D0793">
              <w:rPr>
                <w:sz w:val="22"/>
                <w:szCs w:val="22"/>
              </w:rPr>
              <w:t>ю</w:t>
            </w:r>
            <w:r w:rsidR="003D0793" w:rsidRPr="003D0793">
              <w:rPr>
                <w:sz w:val="22"/>
                <w:szCs w:val="22"/>
              </w:rPr>
              <w:t xml:space="preserve"> эмитентом облигаций </w:t>
            </w:r>
          </w:p>
          <w:p w:rsidR="003D0793" w:rsidRPr="005E2295" w:rsidRDefault="003D0793" w:rsidP="004B662E">
            <w:pPr>
              <w:jc w:val="center"/>
              <w:rPr>
                <w:sz w:val="22"/>
                <w:szCs w:val="22"/>
              </w:rPr>
            </w:pPr>
            <w:r w:rsidRPr="003D0793">
              <w:rPr>
                <w:sz w:val="22"/>
                <w:szCs w:val="22"/>
              </w:rPr>
              <w:t xml:space="preserve">по </w:t>
            </w:r>
            <w:r w:rsidR="00500EDE">
              <w:rPr>
                <w:sz w:val="22"/>
                <w:szCs w:val="22"/>
              </w:rPr>
              <w:t>соглашению с их владельцем (владельцами)</w:t>
            </w:r>
            <w:r>
              <w:rPr>
                <w:sz w:val="22"/>
                <w:szCs w:val="22"/>
              </w:rPr>
              <w:t>»</w:t>
            </w:r>
          </w:p>
        </w:tc>
      </w:tr>
      <w:tr w:rsidR="00CC301D" w:rsidRPr="005E2295" w:rsidTr="00EA154D">
        <w:trPr>
          <w:trHeight w:val="174"/>
        </w:trPr>
        <w:tc>
          <w:tcPr>
            <w:tcW w:w="5000" w:type="pct"/>
            <w:gridSpan w:val="12"/>
          </w:tcPr>
          <w:p w:rsidR="00617B89" w:rsidRPr="00977D37" w:rsidRDefault="00C7771B" w:rsidP="00617B89">
            <w:pPr>
              <w:jc w:val="both"/>
              <w:rPr>
                <w:b/>
                <w:i/>
                <w:color w:val="000000"/>
                <w:sz w:val="22"/>
                <w:szCs w:val="22"/>
                <w:lang w:eastAsia="en-US"/>
              </w:rPr>
            </w:pPr>
            <w:r w:rsidRPr="005E2295">
              <w:rPr>
                <w:sz w:val="22"/>
                <w:szCs w:val="22"/>
              </w:rPr>
              <w:t xml:space="preserve">2.1. </w:t>
            </w:r>
            <w:r w:rsidR="00C145C3" w:rsidRPr="005E2295">
              <w:rPr>
                <w:sz w:val="22"/>
                <w:szCs w:val="22"/>
              </w:rPr>
              <w:t xml:space="preserve">Краткое описание события (действия), наступление (совершение) которого, по мнению эмитента, оказывает влияние на стоимость его эмиссионных ценных бумаг: </w:t>
            </w:r>
            <w:r w:rsidR="00C145C3" w:rsidRPr="00A55A7B">
              <w:rPr>
                <w:b/>
                <w:i/>
                <w:color w:val="000000"/>
                <w:sz w:val="22"/>
                <w:szCs w:val="22"/>
                <w:lang w:eastAsia="en-US"/>
              </w:rPr>
              <w:t>Эмитентом приобретены</w:t>
            </w:r>
            <w:r w:rsidR="00617B89" w:rsidRPr="00A55A7B">
              <w:rPr>
                <w:b/>
                <w:i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A55A7B" w:rsidRPr="00A55A7B">
              <w:rPr>
                <w:b/>
                <w:i/>
                <w:color w:val="000000"/>
                <w:sz w:val="22"/>
                <w:szCs w:val="22"/>
              </w:rPr>
              <w:t>биржевы</w:t>
            </w:r>
            <w:r w:rsidR="00A55A7B">
              <w:rPr>
                <w:b/>
                <w:i/>
                <w:color w:val="000000"/>
                <w:sz w:val="22"/>
                <w:szCs w:val="22"/>
              </w:rPr>
              <w:t>е</w:t>
            </w:r>
            <w:r w:rsidR="00A55A7B" w:rsidRPr="00A55A7B">
              <w:rPr>
                <w:b/>
                <w:i/>
                <w:color w:val="000000"/>
                <w:sz w:val="22"/>
                <w:szCs w:val="22"/>
              </w:rPr>
              <w:t xml:space="preserve"> облигаци</w:t>
            </w:r>
            <w:r w:rsidR="00A55A7B">
              <w:rPr>
                <w:b/>
                <w:i/>
                <w:color w:val="000000"/>
                <w:sz w:val="22"/>
                <w:szCs w:val="22"/>
              </w:rPr>
              <w:t>и</w:t>
            </w:r>
            <w:r w:rsidR="00A55A7B" w:rsidRPr="00A55A7B">
              <w:rPr>
                <w:b/>
                <w:i/>
                <w:color w:val="000000"/>
                <w:sz w:val="22"/>
                <w:szCs w:val="22"/>
              </w:rPr>
              <w:t xml:space="preserve"> документарны</w:t>
            </w:r>
            <w:r w:rsidR="00A55A7B">
              <w:rPr>
                <w:b/>
                <w:i/>
                <w:color w:val="000000"/>
                <w:sz w:val="22"/>
                <w:szCs w:val="22"/>
              </w:rPr>
              <w:t>е</w:t>
            </w:r>
            <w:r w:rsidR="00A55A7B" w:rsidRPr="00A55A7B">
              <w:rPr>
                <w:b/>
                <w:i/>
                <w:color w:val="000000"/>
                <w:sz w:val="22"/>
                <w:szCs w:val="22"/>
              </w:rPr>
              <w:t xml:space="preserve"> процентны</w:t>
            </w:r>
            <w:r w:rsidR="00A55A7B">
              <w:rPr>
                <w:b/>
                <w:i/>
                <w:color w:val="000000"/>
                <w:sz w:val="22"/>
                <w:szCs w:val="22"/>
              </w:rPr>
              <w:t>е</w:t>
            </w:r>
            <w:r w:rsidR="00A55A7B" w:rsidRPr="00A55A7B">
              <w:rPr>
                <w:b/>
                <w:i/>
                <w:color w:val="000000"/>
                <w:sz w:val="22"/>
                <w:szCs w:val="22"/>
              </w:rPr>
              <w:t xml:space="preserve"> неконвертируемы</w:t>
            </w:r>
            <w:r w:rsidR="00A55A7B">
              <w:rPr>
                <w:b/>
                <w:i/>
                <w:color w:val="000000"/>
                <w:sz w:val="22"/>
                <w:szCs w:val="22"/>
              </w:rPr>
              <w:t>е</w:t>
            </w:r>
            <w:r w:rsidR="00A55A7B" w:rsidRPr="00A55A7B">
              <w:rPr>
                <w:b/>
                <w:i/>
                <w:color w:val="000000"/>
                <w:sz w:val="22"/>
                <w:szCs w:val="22"/>
              </w:rPr>
              <w:t xml:space="preserve"> на предъявителя с обязательным централизованным хранением серии БО-001Р-01, </w:t>
            </w:r>
            <w:r w:rsidR="00A55A7B" w:rsidRPr="00A55A7B">
              <w:rPr>
                <w:b/>
                <w:i/>
                <w:color w:val="000000"/>
                <w:sz w:val="22"/>
                <w:szCs w:val="22"/>
                <w:lang w:eastAsia="en-US"/>
              </w:rPr>
              <w:t>идентификационный номер выпуска 4B02-01-34747-E-001P от 22.04.2016г., международный код (номер) идентификации ценных бумаг (ISIN) RU000A0JWF06)</w:t>
            </w:r>
            <w:r w:rsidR="00A55A7B">
              <w:rPr>
                <w:b/>
                <w:i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617B89" w:rsidRPr="00A55A7B">
              <w:rPr>
                <w:b/>
                <w:i/>
                <w:color w:val="000000"/>
                <w:sz w:val="22"/>
                <w:szCs w:val="22"/>
                <w:lang w:eastAsia="en-US"/>
              </w:rPr>
              <w:t xml:space="preserve">(далее </w:t>
            </w:r>
            <w:r w:rsidR="00A55A7B" w:rsidRPr="00A55A7B">
              <w:rPr>
                <w:b/>
                <w:i/>
                <w:color w:val="000000"/>
                <w:sz w:val="22"/>
                <w:szCs w:val="22"/>
                <w:lang w:eastAsia="en-US"/>
              </w:rPr>
              <w:t xml:space="preserve">- </w:t>
            </w:r>
            <w:r w:rsidR="00617B89" w:rsidRPr="00A55A7B">
              <w:rPr>
                <w:b/>
                <w:i/>
                <w:color w:val="000000"/>
                <w:sz w:val="22"/>
                <w:szCs w:val="22"/>
                <w:lang w:eastAsia="en-US"/>
              </w:rPr>
              <w:t xml:space="preserve">Биржевые облигации) по </w:t>
            </w:r>
            <w:r w:rsidR="00A55A7B" w:rsidRPr="00A55A7B">
              <w:rPr>
                <w:b/>
                <w:i/>
                <w:color w:val="000000"/>
                <w:sz w:val="22"/>
                <w:szCs w:val="22"/>
                <w:lang w:eastAsia="en-US"/>
              </w:rPr>
              <w:t>соглашению с их владельцем (владельцами)</w:t>
            </w:r>
            <w:r w:rsidR="00617B89" w:rsidRPr="00A55A7B">
              <w:rPr>
                <w:b/>
                <w:i/>
                <w:color w:val="000000"/>
                <w:sz w:val="22"/>
                <w:szCs w:val="22"/>
                <w:lang w:eastAsia="en-US"/>
              </w:rPr>
              <w:t xml:space="preserve">, в количестве </w:t>
            </w:r>
            <w:r w:rsidR="001C00DC" w:rsidRPr="00A55A7B">
              <w:rPr>
                <w:b/>
                <w:i/>
                <w:color w:val="000000"/>
                <w:sz w:val="22"/>
                <w:szCs w:val="22"/>
                <w:lang w:eastAsia="en-US"/>
              </w:rPr>
              <w:t>1</w:t>
            </w:r>
            <w:r w:rsidR="00A55A7B" w:rsidRPr="00A55A7B">
              <w:rPr>
                <w:b/>
                <w:i/>
                <w:color w:val="000000"/>
                <w:sz w:val="22"/>
                <w:szCs w:val="22"/>
                <w:lang w:eastAsia="en-US"/>
              </w:rPr>
              <w:t> 350 000 (Один миллион триста пятьдесят тысяч)</w:t>
            </w:r>
            <w:r w:rsidR="00617B89" w:rsidRPr="00A55A7B">
              <w:rPr>
                <w:b/>
                <w:i/>
                <w:color w:val="000000"/>
                <w:sz w:val="22"/>
                <w:szCs w:val="22"/>
                <w:lang w:eastAsia="en-US"/>
              </w:rPr>
              <w:t xml:space="preserve"> штук на общую сумму</w:t>
            </w:r>
            <w:r w:rsidR="00617B89" w:rsidRPr="00977D37">
              <w:rPr>
                <w:b/>
                <w:i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977D37" w:rsidRPr="00977D37">
              <w:rPr>
                <w:b/>
                <w:i/>
                <w:color w:val="000000"/>
                <w:sz w:val="22"/>
                <w:szCs w:val="22"/>
                <w:lang w:eastAsia="en-US"/>
              </w:rPr>
              <w:t>1 351 917 000,00</w:t>
            </w:r>
            <w:r w:rsidR="00617B89" w:rsidRPr="00977D37">
              <w:rPr>
                <w:b/>
                <w:i/>
                <w:color w:val="000000"/>
                <w:sz w:val="22"/>
                <w:szCs w:val="22"/>
                <w:lang w:eastAsia="en-US"/>
              </w:rPr>
              <w:t xml:space="preserve"> (</w:t>
            </w:r>
            <w:r w:rsidR="001C00DC" w:rsidRPr="00977D37">
              <w:rPr>
                <w:b/>
                <w:i/>
                <w:color w:val="000000"/>
                <w:sz w:val="22"/>
                <w:szCs w:val="22"/>
                <w:lang w:eastAsia="en-US"/>
              </w:rPr>
              <w:t xml:space="preserve">Один миллиард </w:t>
            </w:r>
            <w:r w:rsidR="00977D37" w:rsidRPr="00977D37">
              <w:rPr>
                <w:b/>
                <w:i/>
                <w:color w:val="000000"/>
                <w:sz w:val="22"/>
                <w:szCs w:val="22"/>
                <w:lang w:eastAsia="en-US"/>
              </w:rPr>
              <w:t>триста пятьдесят один миллион девятьсот семнадцать)</w:t>
            </w:r>
            <w:r w:rsidR="001C00DC" w:rsidRPr="00977D37">
              <w:rPr>
                <w:b/>
                <w:i/>
                <w:color w:val="000000"/>
                <w:sz w:val="22"/>
                <w:szCs w:val="22"/>
                <w:lang w:eastAsia="en-US"/>
              </w:rPr>
              <w:t xml:space="preserve"> рублей </w:t>
            </w:r>
            <w:r w:rsidR="00977D37" w:rsidRPr="00977D37">
              <w:rPr>
                <w:b/>
                <w:i/>
                <w:color w:val="000000"/>
                <w:sz w:val="22"/>
                <w:szCs w:val="22"/>
                <w:lang w:eastAsia="en-US"/>
              </w:rPr>
              <w:t>00</w:t>
            </w:r>
            <w:r w:rsidR="001C00DC" w:rsidRPr="00977D37">
              <w:rPr>
                <w:b/>
                <w:i/>
                <w:color w:val="000000"/>
                <w:sz w:val="22"/>
                <w:szCs w:val="22"/>
                <w:lang w:eastAsia="en-US"/>
              </w:rPr>
              <w:t xml:space="preserve"> копе</w:t>
            </w:r>
            <w:r w:rsidR="00977D37" w:rsidRPr="00977D37">
              <w:rPr>
                <w:b/>
                <w:i/>
                <w:color w:val="000000"/>
                <w:sz w:val="22"/>
                <w:szCs w:val="22"/>
                <w:lang w:eastAsia="en-US"/>
              </w:rPr>
              <w:t>ек</w:t>
            </w:r>
            <w:r w:rsidR="001C00DC" w:rsidRPr="00977D37">
              <w:rPr>
                <w:b/>
                <w:i/>
                <w:color w:val="000000"/>
                <w:sz w:val="22"/>
                <w:szCs w:val="22"/>
                <w:lang w:eastAsia="en-US"/>
              </w:rPr>
              <w:t>, включая накопленный купонный доход на дату приобретения Биржевых облигаций.</w:t>
            </w:r>
          </w:p>
          <w:p w:rsidR="00C145C3" w:rsidRPr="005C3AEB" w:rsidRDefault="00C7771B" w:rsidP="005E2295">
            <w:pPr>
              <w:widowControl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5C3AEB">
              <w:rPr>
                <w:sz w:val="22"/>
                <w:szCs w:val="22"/>
              </w:rPr>
              <w:t>2.2.</w:t>
            </w:r>
            <w:r w:rsidR="00AD5B0A" w:rsidRPr="005C3AEB">
              <w:rPr>
                <w:sz w:val="22"/>
                <w:szCs w:val="22"/>
              </w:rPr>
              <w:t> </w:t>
            </w:r>
            <w:r w:rsidR="00C145C3" w:rsidRPr="005C3AEB">
              <w:rPr>
                <w:sz w:val="22"/>
                <w:szCs w:val="22"/>
              </w:rPr>
              <w:t xml:space="preserve">В случае если соответствующее событие (действие) имеет отношение или связано с третьим лицом - полное фирменное наименование (для некоммерческих организаций - наименование), место нахождения, ИНН (если применимо), ОГРН (если применимо) или фамилия, имя, отчество такого лица: </w:t>
            </w:r>
            <w:r w:rsidR="00C145C3" w:rsidRPr="00977D37">
              <w:rPr>
                <w:b/>
                <w:i/>
                <w:color w:val="000000"/>
                <w:sz w:val="22"/>
                <w:szCs w:val="22"/>
                <w:lang w:eastAsia="en-US"/>
              </w:rPr>
              <w:t>не применимо.</w:t>
            </w:r>
          </w:p>
          <w:p w:rsidR="00143053" w:rsidRPr="001A4F0C" w:rsidRDefault="00C7771B" w:rsidP="005E2295">
            <w:pPr>
              <w:adjustRightInd w:val="0"/>
              <w:jc w:val="both"/>
              <w:rPr>
                <w:rFonts w:eastAsia="Batang"/>
                <w:b/>
                <w:sz w:val="22"/>
                <w:szCs w:val="22"/>
                <w:lang w:eastAsia="ko-KR"/>
              </w:rPr>
            </w:pPr>
            <w:r w:rsidRPr="005C3AEB">
              <w:rPr>
                <w:sz w:val="22"/>
                <w:szCs w:val="22"/>
              </w:rPr>
              <w:t xml:space="preserve">2.3. </w:t>
            </w:r>
            <w:r w:rsidR="00C145C3" w:rsidRPr="005C3AEB">
              <w:rPr>
                <w:sz w:val="22"/>
                <w:szCs w:val="22"/>
              </w:rPr>
              <w:t xml:space="preserve">В случае если соответствующее событие (действие) имеет отношение или связано с решением, принятым уполномоченным органом управления эмитента или третьего лица, - наименование такого органа управления, дата принятия и содержание принятого решения, дата составления и номер протокола собрания (заседания) уполномоченного органа управления в случае если решение принято коллегиальным органом управления соответствующего лица: </w:t>
            </w:r>
            <w:r w:rsidR="00C145C3" w:rsidRPr="00977D37">
              <w:rPr>
                <w:b/>
                <w:i/>
                <w:color w:val="000000"/>
                <w:sz w:val="22"/>
                <w:szCs w:val="22"/>
                <w:lang w:eastAsia="en-US"/>
              </w:rPr>
              <w:t xml:space="preserve">приобретение </w:t>
            </w:r>
            <w:r w:rsidR="00EA154D" w:rsidRPr="00977D37">
              <w:rPr>
                <w:b/>
                <w:i/>
                <w:color w:val="000000"/>
                <w:sz w:val="22"/>
                <w:szCs w:val="22"/>
                <w:lang w:eastAsia="en-US"/>
              </w:rPr>
              <w:t>Биржевых о</w:t>
            </w:r>
            <w:r w:rsidR="00C145C3" w:rsidRPr="00977D37">
              <w:rPr>
                <w:b/>
                <w:i/>
                <w:color w:val="000000"/>
                <w:sz w:val="22"/>
                <w:szCs w:val="22"/>
                <w:lang w:eastAsia="en-US"/>
              </w:rPr>
              <w:t xml:space="preserve">блигаций осуществлено в соответствии с </w:t>
            </w:r>
            <w:r w:rsidR="00977D37">
              <w:rPr>
                <w:b/>
                <w:i/>
                <w:color w:val="000000"/>
                <w:sz w:val="22"/>
                <w:szCs w:val="22"/>
                <w:lang w:eastAsia="en-US"/>
              </w:rPr>
              <w:t>р</w:t>
            </w:r>
            <w:r w:rsidR="00977D37" w:rsidRPr="00977D37">
              <w:rPr>
                <w:b/>
                <w:i/>
                <w:color w:val="000000"/>
                <w:sz w:val="22"/>
                <w:szCs w:val="22"/>
                <w:lang w:eastAsia="en-US"/>
              </w:rPr>
              <w:t>ешени</w:t>
            </w:r>
            <w:r w:rsidR="00977D37">
              <w:rPr>
                <w:b/>
                <w:i/>
                <w:color w:val="000000"/>
                <w:sz w:val="22"/>
                <w:szCs w:val="22"/>
                <w:lang w:eastAsia="en-US"/>
              </w:rPr>
              <w:t>ем,</w:t>
            </w:r>
            <w:r w:rsidR="00977D37" w:rsidRPr="00977D37">
              <w:rPr>
                <w:b/>
                <w:i/>
                <w:color w:val="000000"/>
                <w:sz w:val="22"/>
                <w:szCs w:val="22"/>
                <w:lang w:eastAsia="en-US"/>
              </w:rPr>
              <w:t xml:space="preserve"> принят</w:t>
            </w:r>
            <w:r w:rsidR="00977D37">
              <w:rPr>
                <w:b/>
                <w:i/>
                <w:color w:val="000000"/>
                <w:sz w:val="22"/>
                <w:szCs w:val="22"/>
                <w:lang w:eastAsia="en-US"/>
              </w:rPr>
              <w:t>ым</w:t>
            </w:r>
            <w:r w:rsidR="00977D37" w:rsidRPr="00977D37">
              <w:rPr>
                <w:b/>
                <w:i/>
                <w:color w:val="000000"/>
                <w:sz w:val="22"/>
                <w:szCs w:val="22"/>
                <w:lang w:eastAsia="en-US"/>
              </w:rPr>
              <w:t xml:space="preserve"> Единоличным исполнительным органом – Генеральным директором ПАО «МРСК Северного Кавказа» «27» апреля 2016 года. (Приказ № 264 от «27» апреля 2016 года.). </w:t>
            </w:r>
          </w:p>
          <w:p w:rsidR="00EE4FC5" w:rsidRPr="00637A11" w:rsidRDefault="00C7771B" w:rsidP="005E2295">
            <w:pPr>
              <w:pStyle w:val="2"/>
              <w:ind w:right="57"/>
              <w:jc w:val="both"/>
              <w:rPr>
                <w:rFonts w:eastAsia="Batang"/>
                <w:b/>
                <w:sz w:val="22"/>
                <w:szCs w:val="22"/>
                <w:lang w:eastAsia="ko-KR"/>
              </w:rPr>
            </w:pPr>
            <w:r w:rsidRPr="005C3AEB">
              <w:rPr>
                <w:sz w:val="22"/>
                <w:szCs w:val="22"/>
              </w:rPr>
              <w:t xml:space="preserve">2.4. </w:t>
            </w:r>
            <w:r w:rsidR="00C145C3" w:rsidRPr="005C3AEB">
              <w:rPr>
                <w:sz w:val="22"/>
                <w:szCs w:val="22"/>
              </w:rPr>
              <w:t xml:space="preserve">В случае если соответствующее событие (действие) имеет отношение или может оказать существенное влияние на стоимость определенных эмиссионных ценных бумаг эмитента - вид, категория (тип) и иные идентификационные признаки таких эмиссионных ценных бумаг эмитента: </w:t>
            </w:r>
            <w:r w:rsidR="00143053" w:rsidRPr="00022021">
              <w:rPr>
                <w:b/>
                <w:i/>
                <w:sz w:val="22"/>
                <w:szCs w:val="22"/>
              </w:rPr>
              <w:t>Биржевы</w:t>
            </w:r>
            <w:r w:rsidR="00143053">
              <w:rPr>
                <w:b/>
                <w:i/>
                <w:sz w:val="22"/>
                <w:szCs w:val="22"/>
              </w:rPr>
              <w:t>е</w:t>
            </w:r>
            <w:r w:rsidR="00143053" w:rsidRPr="00022021">
              <w:rPr>
                <w:b/>
                <w:i/>
                <w:sz w:val="22"/>
                <w:szCs w:val="22"/>
              </w:rPr>
              <w:t xml:space="preserve"> облигаци</w:t>
            </w:r>
            <w:r w:rsidR="00143053">
              <w:rPr>
                <w:b/>
                <w:i/>
                <w:sz w:val="22"/>
                <w:szCs w:val="22"/>
              </w:rPr>
              <w:t>и</w:t>
            </w:r>
            <w:r w:rsidR="00143053" w:rsidRPr="00022021">
              <w:rPr>
                <w:b/>
                <w:i/>
                <w:sz w:val="22"/>
                <w:szCs w:val="22"/>
              </w:rPr>
              <w:t xml:space="preserve"> документарны</w:t>
            </w:r>
            <w:r w:rsidR="00143053">
              <w:rPr>
                <w:b/>
                <w:i/>
                <w:sz w:val="22"/>
                <w:szCs w:val="22"/>
              </w:rPr>
              <w:t>х</w:t>
            </w:r>
            <w:r w:rsidR="00143053" w:rsidRPr="00022021">
              <w:rPr>
                <w:b/>
                <w:i/>
                <w:sz w:val="22"/>
                <w:szCs w:val="22"/>
              </w:rPr>
              <w:t xml:space="preserve"> процентны</w:t>
            </w:r>
            <w:r w:rsidR="00143053">
              <w:rPr>
                <w:b/>
                <w:i/>
                <w:sz w:val="22"/>
                <w:szCs w:val="22"/>
              </w:rPr>
              <w:t>х</w:t>
            </w:r>
            <w:r w:rsidR="00143053" w:rsidRPr="00022021">
              <w:rPr>
                <w:b/>
                <w:i/>
                <w:sz w:val="22"/>
                <w:szCs w:val="22"/>
              </w:rPr>
              <w:t xml:space="preserve"> неконвертируемы</w:t>
            </w:r>
            <w:r w:rsidR="00143053">
              <w:rPr>
                <w:b/>
                <w:i/>
                <w:sz w:val="22"/>
                <w:szCs w:val="22"/>
              </w:rPr>
              <w:t>х</w:t>
            </w:r>
            <w:r w:rsidR="00143053" w:rsidRPr="00022021">
              <w:rPr>
                <w:b/>
                <w:i/>
                <w:sz w:val="22"/>
                <w:szCs w:val="22"/>
              </w:rPr>
              <w:t xml:space="preserve"> на предъявителя с обязательным централизованным хранением серии БО-001Р-01, идентификационный номер выпуска </w:t>
            </w:r>
            <w:r w:rsidR="00143053" w:rsidRPr="00022021">
              <w:rPr>
                <w:b/>
                <w:i/>
                <w:color w:val="000000"/>
                <w:sz w:val="22"/>
                <w:szCs w:val="22"/>
              </w:rPr>
              <w:t>4B02-01-34747-E-001P от 22 апреля 2016 года,</w:t>
            </w:r>
            <w:r w:rsidR="00143053" w:rsidRPr="00022021">
              <w:rPr>
                <w:b/>
                <w:i/>
                <w:sz w:val="22"/>
                <w:szCs w:val="22"/>
              </w:rPr>
              <w:t xml:space="preserve"> международный код (номер) идентификации ценных бумаг (ISIN) RU000A0JWF06</w:t>
            </w:r>
            <w:r w:rsidR="00143053">
              <w:rPr>
                <w:b/>
                <w:i/>
                <w:sz w:val="22"/>
                <w:szCs w:val="22"/>
              </w:rPr>
              <w:t>.</w:t>
            </w:r>
          </w:p>
          <w:p w:rsidR="00BF299E" w:rsidRPr="005E2295" w:rsidRDefault="006140F8" w:rsidP="005E2295">
            <w:pPr>
              <w:pStyle w:val="2"/>
              <w:ind w:right="57"/>
              <w:jc w:val="both"/>
              <w:rPr>
                <w:sz w:val="22"/>
                <w:szCs w:val="22"/>
              </w:rPr>
            </w:pPr>
            <w:r w:rsidRPr="005E2295">
              <w:rPr>
                <w:sz w:val="22"/>
                <w:szCs w:val="22"/>
              </w:rPr>
              <w:t xml:space="preserve">2.5. Дата наступления соответствующего события (совершения действия), а если соответствующее событие наступает в отношении третьего лица (соответствующее действие совершается третьим лицом) - также дата, в которую эмитент узнал о наступлении указанного события (совершении указанного действия): </w:t>
            </w:r>
            <w:r w:rsidR="00143053" w:rsidRPr="00143053">
              <w:rPr>
                <w:rFonts w:eastAsia="Batang"/>
                <w:b/>
                <w:i/>
                <w:sz w:val="22"/>
                <w:szCs w:val="22"/>
                <w:lang w:eastAsia="ko-KR"/>
              </w:rPr>
              <w:t>30</w:t>
            </w:r>
            <w:r w:rsidR="006B70F2" w:rsidRPr="00143053">
              <w:rPr>
                <w:rFonts w:eastAsia="Batang"/>
                <w:b/>
                <w:i/>
                <w:sz w:val="22"/>
                <w:szCs w:val="22"/>
                <w:lang w:eastAsia="ko-KR"/>
              </w:rPr>
              <w:t xml:space="preserve"> </w:t>
            </w:r>
            <w:r w:rsidR="00143053" w:rsidRPr="00143053">
              <w:rPr>
                <w:rFonts w:eastAsia="Batang"/>
                <w:b/>
                <w:i/>
                <w:sz w:val="22"/>
                <w:szCs w:val="22"/>
                <w:lang w:eastAsia="ko-KR"/>
              </w:rPr>
              <w:t>октября</w:t>
            </w:r>
            <w:r w:rsidR="006B70F2" w:rsidRPr="00143053">
              <w:rPr>
                <w:rFonts w:eastAsia="Batang"/>
                <w:b/>
                <w:i/>
                <w:sz w:val="22"/>
                <w:szCs w:val="22"/>
                <w:lang w:eastAsia="ko-KR"/>
              </w:rPr>
              <w:t xml:space="preserve"> </w:t>
            </w:r>
            <w:r w:rsidR="00EE4FC5" w:rsidRPr="00143053">
              <w:rPr>
                <w:rFonts w:eastAsia="Batang"/>
                <w:b/>
                <w:i/>
                <w:sz w:val="22"/>
                <w:szCs w:val="22"/>
                <w:lang w:eastAsia="ko-KR"/>
              </w:rPr>
              <w:t>201</w:t>
            </w:r>
            <w:r w:rsidR="001F7977" w:rsidRPr="00143053">
              <w:rPr>
                <w:rFonts w:eastAsia="Batang"/>
                <w:b/>
                <w:i/>
                <w:sz w:val="22"/>
                <w:szCs w:val="22"/>
                <w:lang w:eastAsia="ko-KR"/>
              </w:rPr>
              <w:t>7</w:t>
            </w:r>
            <w:r w:rsidR="00EE4FC5" w:rsidRPr="00143053">
              <w:rPr>
                <w:rFonts w:eastAsia="Batang"/>
                <w:b/>
                <w:i/>
                <w:sz w:val="22"/>
                <w:szCs w:val="22"/>
                <w:lang w:eastAsia="ko-KR"/>
              </w:rPr>
              <w:t xml:space="preserve"> года</w:t>
            </w:r>
            <w:r w:rsidR="00EA154D" w:rsidRPr="00143053">
              <w:rPr>
                <w:rFonts w:eastAsia="Batang"/>
                <w:b/>
                <w:i/>
                <w:sz w:val="22"/>
                <w:szCs w:val="22"/>
                <w:lang w:eastAsia="ko-KR"/>
              </w:rPr>
              <w:t>.</w:t>
            </w:r>
          </w:p>
        </w:tc>
      </w:tr>
      <w:tr w:rsidR="009E45C2" w:rsidRPr="005E2295" w:rsidTr="00EA154D">
        <w:tblPrEx>
          <w:tblLook w:val="00A0" w:firstRow="1" w:lastRow="0" w:firstColumn="1" w:lastColumn="0" w:noHBand="0" w:noVBand="0"/>
        </w:tblPrEx>
        <w:trPr>
          <w:gridAfter w:val="1"/>
          <w:wAfter w:w="13" w:type="pct"/>
          <w:cantSplit/>
        </w:trPr>
        <w:tc>
          <w:tcPr>
            <w:tcW w:w="498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C2" w:rsidRPr="005E2295" w:rsidRDefault="009E45C2" w:rsidP="005E2295">
            <w:pPr>
              <w:jc w:val="center"/>
              <w:rPr>
                <w:sz w:val="22"/>
                <w:szCs w:val="22"/>
              </w:rPr>
            </w:pPr>
            <w:r w:rsidRPr="005E2295">
              <w:rPr>
                <w:sz w:val="22"/>
                <w:szCs w:val="22"/>
              </w:rPr>
              <w:t>3. Подпись</w:t>
            </w:r>
          </w:p>
        </w:tc>
      </w:tr>
      <w:tr w:rsidR="00143053" w:rsidRPr="005E2295" w:rsidTr="00143053">
        <w:tblPrEx>
          <w:tblLook w:val="00A0" w:firstRow="1" w:lastRow="0" w:firstColumn="1" w:lastColumn="0" w:noHBand="0" w:noVBand="0"/>
        </w:tblPrEx>
        <w:trPr>
          <w:gridAfter w:val="1"/>
          <w:wAfter w:w="13" w:type="pct"/>
          <w:cantSplit/>
          <w:trHeight w:val="183"/>
        </w:trPr>
        <w:tc>
          <w:tcPr>
            <w:tcW w:w="2901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143053" w:rsidRPr="00C52D3F" w:rsidRDefault="00143053" w:rsidP="00A55A7B">
            <w:pPr>
              <w:rPr>
                <w:rFonts w:eastAsia="MS Mincho"/>
                <w:lang w:eastAsia="ja-JP"/>
              </w:rPr>
            </w:pPr>
            <w:r w:rsidRPr="00C52D3F">
              <w:rPr>
                <w:szCs w:val="22"/>
              </w:rPr>
              <w:t xml:space="preserve">3.1. </w:t>
            </w:r>
            <w:r w:rsidR="00882124" w:rsidRPr="00882124">
              <w:rPr>
                <w:rFonts w:eastAsia="MS Mincho"/>
                <w:sz w:val="22"/>
                <w:szCs w:val="22"/>
                <w:lang w:eastAsia="ja-JP"/>
              </w:rPr>
              <w:t>Генеральный директор ПАО «МРСК Северного Кавказа»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43053" w:rsidRPr="004A4318" w:rsidRDefault="00143053" w:rsidP="00A55A7B">
            <w:pPr>
              <w:rPr>
                <w:rFonts w:eastAsia="MS Mincho"/>
                <w:lang w:eastAsia="ja-JP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43053" w:rsidRPr="004A4318" w:rsidRDefault="00143053" w:rsidP="00A55A7B">
            <w:pPr>
              <w:rPr>
                <w:rFonts w:eastAsia="MS Mincho"/>
                <w:lang w:eastAsia="ja-JP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43053" w:rsidRPr="004A4318" w:rsidRDefault="00882124" w:rsidP="00A55A7B">
            <w:pPr>
              <w:adjustRightInd w:val="0"/>
              <w:ind w:right="-28"/>
              <w:jc w:val="center"/>
              <w:rPr>
                <w:rFonts w:eastAsia="MS Mincho"/>
                <w:lang w:eastAsia="ja-JP"/>
              </w:rPr>
            </w:pPr>
            <w:r w:rsidRPr="00882124">
              <w:rPr>
                <w:rFonts w:eastAsia="MS Mincho"/>
                <w:sz w:val="22"/>
                <w:szCs w:val="22"/>
                <w:lang w:eastAsia="ja-JP"/>
              </w:rPr>
              <w:t>Ю.В Зайцев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143053" w:rsidRPr="005E2295" w:rsidRDefault="00143053" w:rsidP="005E2295">
            <w:pPr>
              <w:rPr>
                <w:sz w:val="22"/>
                <w:szCs w:val="22"/>
              </w:rPr>
            </w:pPr>
          </w:p>
        </w:tc>
      </w:tr>
      <w:tr w:rsidR="00D06F41" w:rsidRPr="005E2295" w:rsidTr="00143053">
        <w:tblPrEx>
          <w:tblLook w:val="00A0" w:firstRow="1" w:lastRow="0" w:firstColumn="1" w:lastColumn="0" w:noHBand="0" w:noVBand="0"/>
        </w:tblPrEx>
        <w:trPr>
          <w:gridAfter w:val="1"/>
          <w:wAfter w:w="13" w:type="pct"/>
          <w:cantSplit/>
          <w:trHeight w:hRule="exact" w:val="280"/>
        </w:trPr>
        <w:tc>
          <w:tcPr>
            <w:tcW w:w="2901" w:type="pct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6F41" w:rsidRPr="005E2295" w:rsidRDefault="00D06F41" w:rsidP="005E229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:rsidR="00D06F41" w:rsidRPr="005E2295" w:rsidRDefault="00D06F41" w:rsidP="005E2295">
            <w:pPr>
              <w:jc w:val="center"/>
              <w:rPr>
                <w:sz w:val="22"/>
                <w:szCs w:val="22"/>
              </w:rPr>
            </w:pPr>
            <w:r w:rsidRPr="005E2295">
              <w:rPr>
                <w:sz w:val="22"/>
                <w:szCs w:val="22"/>
              </w:rPr>
              <w:t>(подпись)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</w:tcPr>
          <w:p w:rsidR="00D06F41" w:rsidRPr="005E2295" w:rsidRDefault="00D06F41" w:rsidP="005E2295">
            <w:pPr>
              <w:rPr>
                <w:sz w:val="22"/>
                <w:szCs w:val="22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</w:tcPr>
          <w:p w:rsidR="00D06F41" w:rsidRPr="005E2295" w:rsidRDefault="00D06F41" w:rsidP="005E2295">
            <w:pPr>
              <w:rPr>
                <w:sz w:val="22"/>
                <w:szCs w:val="22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06F41" w:rsidRPr="005E2295" w:rsidRDefault="00D06F41" w:rsidP="005E2295">
            <w:pPr>
              <w:rPr>
                <w:sz w:val="22"/>
                <w:szCs w:val="22"/>
              </w:rPr>
            </w:pPr>
          </w:p>
        </w:tc>
      </w:tr>
      <w:tr w:rsidR="00D06F41" w:rsidRPr="005E2295" w:rsidTr="00143053">
        <w:tblPrEx>
          <w:tblLook w:val="00A0" w:firstRow="1" w:lastRow="0" w:firstColumn="1" w:lastColumn="0" w:noHBand="0" w:noVBand="0"/>
        </w:tblPrEx>
        <w:trPr>
          <w:gridAfter w:val="1"/>
          <w:wAfter w:w="13" w:type="pct"/>
          <w:cantSplit/>
        </w:trPr>
        <w:tc>
          <w:tcPr>
            <w:tcW w:w="616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D06F41" w:rsidRPr="005E2295" w:rsidRDefault="00D06F41" w:rsidP="005E2295">
            <w:pPr>
              <w:ind w:left="57"/>
              <w:rPr>
                <w:sz w:val="22"/>
                <w:szCs w:val="22"/>
              </w:rPr>
            </w:pPr>
            <w:r w:rsidRPr="005E2295">
              <w:rPr>
                <w:sz w:val="22"/>
                <w:szCs w:val="22"/>
              </w:rPr>
              <w:t xml:space="preserve">3.2. Дата  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6F41" w:rsidRPr="00835654" w:rsidRDefault="00143053" w:rsidP="005E2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F41" w:rsidRPr="00835654" w:rsidRDefault="00D06F41" w:rsidP="005E2295">
            <w:pPr>
              <w:rPr>
                <w:sz w:val="22"/>
                <w:szCs w:val="22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6F41" w:rsidRPr="00143053" w:rsidRDefault="00143053" w:rsidP="00143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октября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F41" w:rsidRPr="00835654" w:rsidRDefault="00D06F41" w:rsidP="005E2295">
            <w:pPr>
              <w:jc w:val="right"/>
              <w:rPr>
                <w:sz w:val="22"/>
                <w:szCs w:val="22"/>
              </w:rPr>
            </w:pPr>
            <w:r w:rsidRPr="00835654">
              <w:rPr>
                <w:sz w:val="22"/>
                <w:szCs w:val="22"/>
              </w:rPr>
              <w:t>20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6F41" w:rsidRPr="00835654" w:rsidRDefault="00EE4FC5" w:rsidP="005E2295">
            <w:pPr>
              <w:rPr>
                <w:sz w:val="22"/>
                <w:szCs w:val="22"/>
              </w:rPr>
            </w:pPr>
            <w:r w:rsidRPr="00835654">
              <w:rPr>
                <w:sz w:val="22"/>
                <w:szCs w:val="22"/>
              </w:rPr>
              <w:t>1</w:t>
            </w:r>
            <w:r w:rsidR="00DC54D8" w:rsidRPr="00835654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F41" w:rsidRPr="00835654" w:rsidRDefault="00D06F41" w:rsidP="005E2295">
            <w:pPr>
              <w:ind w:left="57"/>
              <w:rPr>
                <w:sz w:val="22"/>
                <w:szCs w:val="22"/>
              </w:rPr>
            </w:pPr>
            <w:r w:rsidRPr="00835654">
              <w:rPr>
                <w:sz w:val="22"/>
                <w:szCs w:val="22"/>
              </w:rPr>
              <w:t>г.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F41" w:rsidRPr="005E2295" w:rsidRDefault="00D06F41" w:rsidP="005E2295">
            <w:pPr>
              <w:jc w:val="center"/>
              <w:rPr>
                <w:sz w:val="22"/>
                <w:szCs w:val="22"/>
              </w:rPr>
            </w:pPr>
            <w:r w:rsidRPr="005E2295">
              <w:rPr>
                <w:sz w:val="22"/>
                <w:szCs w:val="22"/>
              </w:rPr>
              <w:t>М.П.</w:t>
            </w:r>
          </w:p>
        </w:tc>
        <w:tc>
          <w:tcPr>
            <w:tcW w:w="1455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06F41" w:rsidRPr="005E2295" w:rsidRDefault="00D06F41" w:rsidP="005E2295">
            <w:pPr>
              <w:rPr>
                <w:sz w:val="22"/>
                <w:szCs w:val="22"/>
              </w:rPr>
            </w:pPr>
          </w:p>
        </w:tc>
      </w:tr>
      <w:tr w:rsidR="00D06F41" w:rsidRPr="005E2295" w:rsidTr="00143053">
        <w:tblPrEx>
          <w:tblLook w:val="00A0" w:firstRow="1" w:lastRow="0" w:firstColumn="1" w:lastColumn="0" w:noHBand="0" w:noVBand="0"/>
        </w:tblPrEx>
        <w:trPr>
          <w:gridAfter w:val="1"/>
          <w:wAfter w:w="13" w:type="pct"/>
          <w:cantSplit/>
        </w:trPr>
        <w:tc>
          <w:tcPr>
            <w:tcW w:w="2901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06F41" w:rsidRPr="00143053" w:rsidRDefault="00D06F41" w:rsidP="005E2295">
            <w:pPr>
              <w:ind w:left="57"/>
              <w:rPr>
                <w:sz w:val="16"/>
                <w:szCs w:val="16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6F41" w:rsidRPr="00143053" w:rsidRDefault="00D06F41" w:rsidP="005E22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06F41" w:rsidRPr="00143053" w:rsidRDefault="00D06F41" w:rsidP="005E2295">
            <w:pPr>
              <w:rPr>
                <w:sz w:val="16"/>
                <w:szCs w:val="16"/>
              </w:rPr>
            </w:pPr>
          </w:p>
        </w:tc>
      </w:tr>
    </w:tbl>
    <w:p w:rsidR="000411EC" w:rsidRPr="006140F8" w:rsidRDefault="000411EC" w:rsidP="00143053"/>
    <w:sectPr w:rsidR="000411EC" w:rsidRPr="006140F8" w:rsidSect="00EA154D">
      <w:pgSz w:w="11906" w:h="16838"/>
      <w:pgMar w:top="360" w:right="851" w:bottom="1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???????????????????????????????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?l?r ???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01369"/>
    <w:multiLevelType w:val="multilevel"/>
    <w:tmpl w:val="1E146C3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>
    <w:nsid w:val="13ED31B0"/>
    <w:multiLevelType w:val="hybridMultilevel"/>
    <w:tmpl w:val="EAD483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2E93055"/>
    <w:multiLevelType w:val="hybridMultilevel"/>
    <w:tmpl w:val="2C52AB04"/>
    <w:lvl w:ilvl="0" w:tplc="B07E4F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01D"/>
    <w:rsid w:val="00016CBE"/>
    <w:rsid w:val="000231DC"/>
    <w:rsid w:val="00030827"/>
    <w:rsid w:val="000411EC"/>
    <w:rsid w:val="000F0127"/>
    <w:rsid w:val="00143053"/>
    <w:rsid w:val="00146C7D"/>
    <w:rsid w:val="001502E3"/>
    <w:rsid w:val="00161865"/>
    <w:rsid w:val="001A4F0C"/>
    <w:rsid w:val="001C00DC"/>
    <w:rsid w:val="001F7977"/>
    <w:rsid w:val="00202798"/>
    <w:rsid w:val="00225BD7"/>
    <w:rsid w:val="00252BFB"/>
    <w:rsid w:val="00263520"/>
    <w:rsid w:val="002705D7"/>
    <w:rsid w:val="00296126"/>
    <w:rsid w:val="002C36BA"/>
    <w:rsid w:val="00326382"/>
    <w:rsid w:val="00332292"/>
    <w:rsid w:val="00342EAE"/>
    <w:rsid w:val="003D0793"/>
    <w:rsid w:val="003D23D3"/>
    <w:rsid w:val="003F3C6E"/>
    <w:rsid w:val="0040473F"/>
    <w:rsid w:val="00406591"/>
    <w:rsid w:val="00435265"/>
    <w:rsid w:val="00442275"/>
    <w:rsid w:val="00467BC5"/>
    <w:rsid w:val="00485EF0"/>
    <w:rsid w:val="004911C6"/>
    <w:rsid w:val="004A067A"/>
    <w:rsid w:val="004B662E"/>
    <w:rsid w:val="004C2459"/>
    <w:rsid w:val="00500EDE"/>
    <w:rsid w:val="00505217"/>
    <w:rsid w:val="00511EB8"/>
    <w:rsid w:val="00512A03"/>
    <w:rsid w:val="00516536"/>
    <w:rsid w:val="00520E22"/>
    <w:rsid w:val="00530519"/>
    <w:rsid w:val="005427F6"/>
    <w:rsid w:val="00566008"/>
    <w:rsid w:val="0057199B"/>
    <w:rsid w:val="005940DD"/>
    <w:rsid w:val="005966D8"/>
    <w:rsid w:val="005C1188"/>
    <w:rsid w:val="005C3AEB"/>
    <w:rsid w:val="005E2295"/>
    <w:rsid w:val="006140F8"/>
    <w:rsid w:val="00617B89"/>
    <w:rsid w:val="00635B24"/>
    <w:rsid w:val="00637A11"/>
    <w:rsid w:val="0069287D"/>
    <w:rsid w:val="006B50AE"/>
    <w:rsid w:val="006B70F2"/>
    <w:rsid w:val="006C4887"/>
    <w:rsid w:val="006F5A71"/>
    <w:rsid w:val="007165A3"/>
    <w:rsid w:val="007334B9"/>
    <w:rsid w:val="007604E9"/>
    <w:rsid w:val="007A0594"/>
    <w:rsid w:val="007B7CF5"/>
    <w:rsid w:val="007C070C"/>
    <w:rsid w:val="007E74CD"/>
    <w:rsid w:val="008053D3"/>
    <w:rsid w:val="00823F2F"/>
    <w:rsid w:val="00835654"/>
    <w:rsid w:val="00835789"/>
    <w:rsid w:val="00837259"/>
    <w:rsid w:val="00862755"/>
    <w:rsid w:val="00867EF8"/>
    <w:rsid w:val="00882124"/>
    <w:rsid w:val="00896E36"/>
    <w:rsid w:val="008A1C41"/>
    <w:rsid w:val="008A56B5"/>
    <w:rsid w:val="008C2DC2"/>
    <w:rsid w:val="009100BC"/>
    <w:rsid w:val="00910A97"/>
    <w:rsid w:val="0091237A"/>
    <w:rsid w:val="00954035"/>
    <w:rsid w:val="009546FD"/>
    <w:rsid w:val="00977D37"/>
    <w:rsid w:val="009B53EB"/>
    <w:rsid w:val="009B7D28"/>
    <w:rsid w:val="009E45C2"/>
    <w:rsid w:val="00A054F5"/>
    <w:rsid w:val="00A2117A"/>
    <w:rsid w:val="00A23FF7"/>
    <w:rsid w:val="00A23FFD"/>
    <w:rsid w:val="00A55A7B"/>
    <w:rsid w:val="00A66FD0"/>
    <w:rsid w:val="00A714BB"/>
    <w:rsid w:val="00AD5B0A"/>
    <w:rsid w:val="00AF2509"/>
    <w:rsid w:val="00B15532"/>
    <w:rsid w:val="00B225F4"/>
    <w:rsid w:val="00BB6F99"/>
    <w:rsid w:val="00BF299E"/>
    <w:rsid w:val="00C145C3"/>
    <w:rsid w:val="00C4571F"/>
    <w:rsid w:val="00C621DF"/>
    <w:rsid w:val="00C7771B"/>
    <w:rsid w:val="00CC301D"/>
    <w:rsid w:val="00D06F41"/>
    <w:rsid w:val="00D35A2D"/>
    <w:rsid w:val="00D4081D"/>
    <w:rsid w:val="00D61FB2"/>
    <w:rsid w:val="00D64A7F"/>
    <w:rsid w:val="00D72033"/>
    <w:rsid w:val="00DC54D8"/>
    <w:rsid w:val="00DC618B"/>
    <w:rsid w:val="00E06FAF"/>
    <w:rsid w:val="00E36E74"/>
    <w:rsid w:val="00E44691"/>
    <w:rsid w:val="00EA154D"/>
    <w:rsid w:val="00EC372C"/>
    <w:rsid w:val="00EE4FC5"/>
    <w:rsid w:val="00F325A1"/>
    <w:rsid w:val="00F937B5"/>
    <w:rsid w:val="00FA6774"/>
    <w:rsid w:val="00FC4A3F"/>
    <w:rsid w:val="00FD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301D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sid w:val="00CC301D"/>
    <w:rPr>
      <w:rFonts w:cs="Times New Roman"/>
      <w:sz w:val="16"/>
      <w:szCs w:val="16"/>
    </w:rPr>
  </w:style>
  <w:style w:type="paragraph" w:styleId="a4">
    <w:name w:val="annotation text"/>
    <w:basedOn w:val="a"/>
    <w:semiHidden/>
    <w:rsid w:val="00CC301D"/>
  </w:style>
  <w:style w:type="paragraph" w:styleId="a5">
    <w:name w:val="Balloon Text"/>
    <w:basedOn w:val="a"/>
    <w:semiHidden/>
    <w:rsid w:val="00CC301D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566008"/>
    <w:pPr>
      <w:ind w:left="57"/>
    </w:pPr>
    <w:rPr>
      <w:sz w:val="24"/>
      <w:szCs w:val="24"/>
      <w:lang w:eastAsia="en-US"/>
    </w:rPr>
  </w:style>
  <w:style w:type="paragraph" w:styleId="a6">
    <w:name w:val="annotation subject"/>
    <w:basedOn w:val="a4"/>
    <w:next w:val="a4"/>
    <w:semiHidden/>
    <w:rsid w:val="007C070C"/>
    <w:rPr>
      <w:b/>
      <w:bCs/>
    </w:rPr>
  </w:style>
  <w:style w:type="character" w:customStyle="1" w:styleId="Style12ptBoldItalic">
    <w:name w:val="Style 12 pt Bold Italic"/>
    <w:rsid w:val="00030827"/>
    <w:rPr>
      <w:rFonts w:ascii="Times New Roman" w:hAnsi="Times New Roman"/>
      <w:b/>
      <w:bCs/>
      <w:i/>
      <w:iCs/>
      <w:sz w:val="22"/>
    </w:rPr>
  </w:style>
  <w:style w:type="paragraph" w:customStyle="1" w:styleId="Style12ptLeft01cm">
    <w:name w:val="Style 12 pt Left:  01 cm"/>
    <w:basedOn w:val="a"/>
    <w:rsid w:val="00030827"/>
    <w:pPr>
      <w:ind w:left="57"/>
    </w:pPr>
    <w:rPr>
      <w:sz w:val="22"/>
    </w:rPr>
  </w:style>
  <w:style w:type="character" w:customStyle="1" w:styleId="Style12pt">
    <w:name w:val="Style 12 pt"/>
    <w:rsid w:val="00030827"/>
    <w:rPr>
      <w:rFonts w:cs="Times New Roman"/>
      <w:sz w:val="22"/>
    </w:rPr>
  </w:style>
  <w:style w:type="paragraph" w:customStyle="1" w:styleId="Style12ptCentered">
    <w:name w:val="Style 12 pt Centered"/>
    <w:basedOn w:val="a"/>
    <w:rsid w:val="00030827"/>
    <w:pPr>
      <w:jc w:val="center"/>
    </w:pPr>
    <w:rPr>
      <w:sz w:val="22"/>
    </w:rPr>
  </w:style>
  <w:style w:type="paragraph" w:customStyle="1" w:styleId="Style12ptRight">
    <w:name w:val="Style 12 pt Right"/>
    <w:basedOn w:val="a"/>
    <w:rsid w:val="00030827"/>
    <w:pPr>
      <w:jc w:val="right"/>
    </w:pPr>
    <w:rPr>
      <w:sz w:val="22"/>
    </w:rPr>
  </w:style>
  <w:style w:type="paragraph" w:styleId="a7">
    <w:name w:val="Body Text Indent"/>
    <w:basedOn w:val="a"/>
    <w:rsid w:val="007B7CF5"/>
    <w:pPr>
      <w:spacing w:after="120"/>
      <w:ind w:left="283"/>
    </w:pPr>
    <w:rPr>
      <w:lang w:eastAsia="en-US"/>
    </w:rPr>
  </w:style>
  <w:style w:type="paragraph" w:customStyle="1" w:styleId="ConsNonformat">
    <w:name w:val="ConsNonformat"/>
    <w:rsid w:val="0051653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E36E74"/>
    <w:rPr>
      <w:color w:val="0000FF"/>
      <w:u w:val="single"/>
    </w:rPr>
  </w:style>
  <w:style w:type="paragraph" w:customStyle="1" w:styleId="Default">
    <w:name w:val="Default"/>
    <w:rsid w:val="007604E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UBST">
    <w:name w:val="__SUBST"/>
    <w:uiPriority w:val="99"/>
    <w:rsid w:val="00C145C3"/>
    <w:rPr>
      <w:b/>
      <w:i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301D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sid w:val="00CC301D"/>
    <w:rPr>
      <w:rFonts w:cs="Times New Roman"/>
      <w:sz w:val="16"/>
      <w:szCs w:val="16"/>
    </w:rPr>
  </w:style>
  <w:style w:type="paragraph" w:styleId="a4">
    <w:name w:val="annotation text"/>
    <w:basedOn w:val="a"/>
    <w:semiHidden/>
    <w:rsid w:val="00CC301D"/>
  </w:style>
  <w:style w:type="paragraph" w:styleId="a5">
    <w:name w:val="Balloon Text"/>
    <w:basedOn w:val="a"/>
    <w:semiHidden/>
    <w:rsid w:val="00CC301D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566008"/>
    <w:pPr>
      <w:ind w:left="57"/>
    </w:pPr>
    <w:rPr>
      <w:sz w:val="24"/>
      <w:szCs w:val="24"/>
      <w:lang w:eastAsia="en-US"/>
    </w:rPr>
  </w:style>
  <w:style w:type="paragraph" w:styleId="a6">
    <w:name w:val="annotation subject"/>
    <w:basedOn w:val="a4"/>
    <w:next w:val="a4"/>
    <w:semiHidden/>
    <w:rsid w:val="007C070C"/>
    <w:rPr>
      <w:b/>
      <w:bCs/>
    </w:rPr>
  </w:style>
  <w:style w:type="character" w:customStyle="1" w:styleId="Style12ptBoldItalic">
    <w:name w:val="Style 12 pt Bold Italic"/>
    <w:rsid w:val="00030827"/>
    <w:rPr>
      <w:rFonts w:ascii="Times New Roman" w:hAnsi="Times New Roman"/>
      <w:b/>
      <w:bCs/>
      <w:i/>
      <w:iCs/>
      <w:sz w:val="22"/>
    </w:rPr>
  </w:style>
  <w:style w:type="paragraph" w:customStyle="1" w:styleId="Style12ptLeft01cm">
    <w:name w:val="Style 12 pt Left:  01 cm"/>
    <w:basedOn w:val="a"/>
    <w:rsid w:val="00030827"/>
    <w:pPr>
      <w:ind w:left="57"/>
    </w:pPr>
    <w:rPr>
      <w:sz w:val="22"/>
    </w:rPr>
  </w:style>
  <w:style w:type="character" w:customStyle="1" w:styleId="Style12pt">
    <w:name w:val="Style 12 pt"/>
    <w:rsid w:val="00030827"/>
    <w:rPr>
      <w:rFonts w:cs="Times New Roman"/>
      <w:sz w:val="22"/>
    </w:rPr>
  </w:style>
  <w:style w:type="paragraph" w:customStyle="1" w:styleId="Style12ptCentered">
    <w:name w:val="Style 12 pt Centered"/>
    <w:basedOn w:val="a"/>
    <w:rsid w:val="00030827"/>
    <w:pPr>
      <w:jc w:val="center"/>
    </w:pPr>
    <w:rPr>
      <w:sz w:val="22"/>
    </w:rPr>
  </w:style>
  <w:style w:type="paragraph" w:customStyle="1" w:styleId="Style12ptRight">
    <w:name w:val="Style 12 pt Right"/>
    <w:basedOn w:val="a"/>
    <w:rsid w:val="00030827"/>
    <w:pPr>
      <w:jc w:val="right"/>
    </w:pPr>
    <w:rPr>
      <w:sz w:val="22"/>
    </w:rPr>
  </w:style>
  <w:style w:type="paragraph" w:styleId="a7">
    <w:name w:val="Body Text Indent"/>
    <w:basedOn w:val="a"/>
    <w:rsid w:val="007B7CF5"/>
    <w:pPr>
      <w:spacing w:after="120"/>
      <w:ind w:left="283"/>
    </w:pPr>
    <w:rPr>
      <w:lang w:eastAsia="en-US"/>
    </w:rPr>
  </w:style>
  <w:style w:type="paragraph" w:customStyle="1" w:styleId="ConsNonformat">
    <w:name w:val="ConsNonformat"/>
    <w:rsid w:val="0051653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E36E74"/>
    <w:rPr>
      <w:color w:val="0000FF"/>
      <w:u w:val="single"/>
    </w:rPr>
  </w:style>
  <w:style w:type="paragraph" w:customStyle="1" w:styleId="Default">
    <w:name w:val="Default"/>
    <w:rsid w:val="007604E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UBST">
    <w:name w:val="__SUBST"/>
    <w:uiPriority w:val="99"/>
    <w:rsid w:val="00C145C3"/>
    <w:rPr>
      <w:b/>
      <w:i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сведениях,</vt:lpstr>
    </vt:vector>
  </TitlesOfParts>
  <Company>Troika Dialog</Company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сведениях,</dc:title>
  <dc:creator>EVoronova</dc:creator>
  <cp:lastModifiedBy>Рубачев Алексей Владимирович</cp:lastModifiedBy>
  <cp:revision>5</cp:revision>
  <cp:lastPrinted>2013-08-23T08:58:00Z</cp:lastPrinted>
  <dcterms:created xsi:type="dcterms:W3CDTF">2017-10-30T11:31:00Z</dcterms:created>
  <dcterms:modified xsi:type="dcterms:W3CDTF">2017-10-30T11:35:00Z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