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C8" w:rsidRDefault="0085101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-113665</wp:posOffset>
            </wp:positionV>
            <wp:extent cx="5840730" cy="209740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356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C8" w:rsidRDefault="003429C8"/>
    <w:p w:rsidR="003429C8" w:rsidRDefault="003429C8"/>
    <w:p w:rsidR="003429C8" w:rsidRDefault="003429C8"/>
    <w:p w:rsidR="006D2D30" w:rsidRPr="00A01E60" w:rsidRDefault="006D2D30">
      <w:pPr>
        <w:rPr>
          <w:sz w:val="20"/>
        </w:rPr>
      </w:pPr>
    </w:p>
    <w:p w:rsidR="003429C8" w:rsidRPr="00E528F7" w:rsidRDefault="00A01E60" w:rsidP="006D2D30">
      <w:pPr>
        <w:widowControl w:val="0"/>
        <w:tabs>
          <w:tab w:val="left" w:pos="1972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4"/>
          <w:lang w:eastAsia="ru-RU" w:bidi="ru-RU"/>
        </w:rPr>
        <w:t xml:space="preserve">            30.11.2022                                                                                 577</w:t>
      </w:r>
    </w:p>
    <w:p w:rsidR="003429C8" w:rsidRPr="00217340" w:rsidRDefault="003429C8" w:rsidP="006D2D30">
      <w:pPr>
        <w:widowControl w:val="0"/>
        <w:tabs>
          <w:tab w:val="left" w:pos="1972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3429C8" w:rsidRPr="00217340" w:rsidRDefault="003429C8" w:rsidP="006D2D30">
      <w:pPr>
        <w:widowControl w:val="0"/>
        <w:tabs>
          <w:tab w:val="left" w:pos="1972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D2D30" w:rsidRPr="00217340" w:rsidRDefault="0085101C" w:rsidP="006D2D30">
      <w:pPr>
        <w:widowControl w:val="0"/>
        <w:tabs>
          <w:tab w:val="left" w:pos="1972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1734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</w:t>
      </w:r>
      <w:r w:rsidR="002F1B42" w:rsidRPr="0021734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к</w:t>
      </w:r>
      <w:r w:rsidRPr="0021734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оординационном совете</w:t>
      </w:r>
    </w:p>
    <w:p w:rsidR="002F1B42" w:rsidRPr="00217340" w:rsidRDefault="0085101C" w:rsidP="006D2D30">
      <w:pPr>
        <w:widowControl w:val="0"/>
        <w:tabs>
          <w:tab w:val="left" w:pos="1972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1734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 развитию инновационной </w:t>
      </w:r>
      <w:r w:rsidRPr="0021734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деятельности</w:t>
      </w:r>
    </w:p>
    <w:p w:rsidR="006D2D30" w:rsidRPr="00217340" w:rsidRDefault="006D2D30" w:rsidP="006D2D30">
      <w:pPr>
        <w:pStyle w:val="1"/>
        <w:ind w:firstLine="0"/>
        <w:rPr>
          <w:color w:val="000000"/>
          <w:sz w:val="24"/>
          <w:szCs w:val="24"/>
        </w:rPr>
      </w:pPr>
    </w:p>
    <w:p w:rsidR="00426D46" w:rsidRPr="00217340" w:rsidRDefault="00426D46" w:rsidP="006D2D30">
      <w:pPr>
        <w:pStyle w:val="1"/>
        <w:ind w:firstLine="0"/>
        <w:rPr>
          <w:color w:val="000000"/>
          <w:sz w:val="24"/>
          <w:szCs w:val="24"/>
        </w:rPr>
      </w:pPr>
    </w:p>
    <w:p w:rsidR="00426D46" w:rsidRPr="00217340" w:rsidRDefault="0085101C" w:rsidP="00C95865">
      <w:pPr>
        <w:pStyle w:val="1"/>
        <w:ind w:firstLine="709"/>
        <w:jc w:val="both"/>
        <w:rPr>
          <w:color w:val="000000"/>
        </w:rPr>
      </w:pPr>
      <w:r w:rsidRPr="00217340">
        <w:rPr>
          <w:color w:val="000000"/>
        </w:rPr>
        <w:t xml:space="preserve">В целях обеспечения порядка и проведения организационных </w:t>
      </w:r>
      <w:r w:rsidR="00E528F7" w:rsidRPr="00217340">
        <w:rPr>
          <w:color w:val="000000"/>
        </w:rPr>
        <w:br/>
      </w:r>
      <w:r w:rsidRPr="00217340">
        <w:rPr>
          <w:color w:val="000000"/>
        </w:rPr>
        <w:t>и технических мероприятий, направленных на координацию взаимодействия подразделений, участвующих в инновационной деятельности ПАО «</w:t>
      </w:r>
      <w:proofErr w:type="spellStart"/>
      <w:r w:rsidRPr="00217340">
        <w:rPr>
          <w:color w:val="000000"/>
        </w:rPr>
        <w:t>Россети</w:t>
      </w:r>
      <w:proofErr w:type="spellEnd"/>
      <w:r w:rsidRPr="00217340">
        <w:rPr>
          <w:color w:val="000000"/>
        </w:rPr>
        <w:t xml:space="preserve"> Северный Кавказ»</w:t>
      </w:r>
      <w:r w:rsidR="00C95865" w:rsidRPr="00217340">
        <w:rPr>
          <w:color w:val="000000"/>
        </w:rPr>
        <w:t>,</w:t>
      </w:r>
    </w:p>
    <w:p w:rsidR="006D2D30" w:rsidRPr="00217340" w:rsidRDefault="0085101C" w:rsidP="006D2D30">
      <w:pPr>
        <w:pStyle w:val="1"/>
        <w:ind w:firstLine="0"/>
        <w:rPr>
          <w:color w:val="000000"/>
        </w:rPr>
      </w:pPr>
      <w:r w:rsidRPr="00217340">
        <w:rPr>
          <w:color w:val="000000"/>
        </w:rPr>
        <w:t>ПРИКАЗЫВАЮ:</w:t>
      </w:r>
    </w:p>
    <w:p w:rsidR="002D13B1" w:rsidRPr="00217340" w:rsidRDefault="002D13B1" w:rsidP="002D13B1">
      <w:pPr>
        <w:pStyle w:val="1"/>
        <w:ind w:firstLine="709"/>
      </w:pPr>
    </w:p>
    <w:p w:rsidR="00C95865" w:rsidRPr="00217340" w:rsidRDefault="0085101C" w:rsidP="00E528F7">
      <w:pPr>
        <w:pStyle w:val="1"/>
        <w:ind w:firstLine="709"/>
      </w:pPr>
      <w:r w:rsidRPr="00217340">
        <w:t>1. </w:t>
      </w:r>
      <w:r w:rsidR="00422987" w:rsidRPr="00217340">
        <w:t>Утвердить:</w:t>
      </w:r>
    </w:p>
    <w:p w:rsidR="006D2D30" w:rsidRPr="00217340" w:rsidRDefault="0085101C" w:rsidP="00893CE6">
      <w:pPr>
        <w:widowControl w:val="0"/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4"/>
      <w:bookmarkEnd w:id="1"/>
      <w:r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D489F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9675A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D489F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528F7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координационном совете по развитию инновационной деятельности в ПАО «</w:t>
      </w:r>
      <w:proofErr w:type="spellStart"/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Россети</w:t>
      </w:r>
      <w:proofErr w:type="spellEnd"/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Север</w:t>
      </w:r>
      <w:r w:rsid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ный Кавказ» (далее – Положение) </w:t>
      </w:r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 1 к настоящему приказу.</w:t>
      </w:r>
    </w:p>
    <w:p w:rsidR="00651EAC" w:rsidRPr="00217340" w:rsidRDefault="0085101C" w:rsidP="00893CE6">
      <w:pPr>
        <w:widowControl w:val="0"/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</w:t>
      </w:r>
      <w:r w:rsid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 </w:t>
      </w:r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координационного совета по развитию инновационной деятельности в ПАО «</w:t>
      </w:r>
      <w:proofErr w:type="spellStart"/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Россети</w:t>
      </w:r>
      <w:proofErr w:type="spellEnd"/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Северный Кавказ»</w:t>
      </w:r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– Совет) </w:t>
      </w:r>
      <w:r w:rsidR="0015435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 2 к настоящему приказу</w:t>
      </w:r>
      <w:r w:rsidR="0011669A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5A23" w:rsidRPr="00217340" w:rsidRDefault="0085101C" w:rsidP="00FC5A23">
      <w:pPr>
        <w:widowControl w:val="0"/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5"/>
      <w:bookmarkEnd w:id="2"/>
      <w:r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21944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Первому замес</w:t>
      </w:r>
      <w:r w:rsidR="00893CE6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тителю генерального директора </w:t>
      </w:r>
      <w:r w:rsid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93CE6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1944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главному инж</w:t>
      </w:r>
      <w:r w:rsidR="002F1B42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енеру </w:t>
      </w:r>
      <w:proofErr w:type="spellStart"/>
      <w:r w:rsidR="002F1B42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Абаимову</w:t>
      </w:r>
      <w:proofErr w:type="spellEnd"/>
      <w:r w:rsidR="002F1B42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В.М. руководствоваться требованиями </w:t>
      </w:r>
      <w:r w:rsidR="006D2D3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</w:t>
      </w:r>
      <w:r w:rsidR="00531D69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6D2D3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организации деятельности</w:t>
      </w:r>
      <w:r w:rsidR="002F1B42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1EAC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6D2D30" w:rsidRPr="0021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2D30" w:rsidRPr="00217340" w:rsidRDefault="0085101C" w:rsidP="00893C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bookmarkEnd w:id="3"/>
      <w:r w:rsidRPr="00217340">
        <w:rPr>
          <w:rFonts w:ascii="Times New Roman" w:hAnsi="Times New Roman" w:cs="Times New Roman"/>
          <w:sz w:val="28"/>
          <w:szCs w:val="28"/>
        </w:rPr>
        <w:t>3</w:t>
      </w:r>
      <w:r w:rsidR="00271D9D" w:rsidRPr="002173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69A" w:rsidRPr="00217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669A" w:rsidRPr="0021734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генерального директора </w:t>
      </w:r>
      <w:r w:rsidR="00217340">
        <w:rPr>
          <w:rFonts w:ascii="Times New Roman" w:hAnsi="Times New Roman" w:cs="Times New Roman"/>
          <w:sz w:val="28"/>
          <w:szCs w:val="28"/>
        </w:rPr>
        <w:t>–</w:t>
      </w:r>
      <w:r w:rsidR="0011669A" w:rsidRPr="00217340">
        <w:rPr>
          <w:rFonts w:ascii="Times New Roman" w:hAnsi="Times New Roman" w:cs="Times New Roman"/>
          <w:sz w:val="28"/>
          <w:szCs w:val="28"/>
        </w:rPr>
        <w:t xml:space="preserve"> главного инженера </w:t>
      </w:r>
      <w:proofErr w:type="spellStart"/>
      <w:r w:rsidR="001D4662" w:rsidRPr="00217340">
        <w:rPr>
          <w:rFonts w:ascii="Times New Roman" w:hAnsi="Times New Roman" w:cs="Times New Roman"/>
          <w:sz w:val="28"/>
          <w:szCs w:val="28"/>
        </w:rPr>
        <w:t>Абаимов</w:t>
      </w:r>
      <w:r w:rsidR="00E82D7F" w:rsidRPr="002173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3CE6" w:rsidRPr="00217340">
        <w:rPr>
          <w:rFonts w:ascii="Times New Roman" w:hAnsi="Times New Roman" w:cs="Times New Roman"/>
          <w:sz w:val="28"/>
          <w:szCs w:val="28"/>
        </w:rPr>
        <w:t xml:space="preserve"> В.М</w:t>
      </w:r>
      <w:r w:rsidR="00B36EAA" w:rsidRPr="00217340">
        <w:rPr>
          <w:rFonts w:ascii="Times New Roman" w:hAnsi="Times New Roman" w:cs="Times New Roman"/>
          <w:sz w:val="28"/>
          <w:szCs w:val="28"/>
        </w:rPr>
        <w:t>.</w:t>
      </w:r>
    </w:p>
    <w:p w:rsidR="00221944" w:rsidRPr="00217340" w:rsidRDefault="00221944" w:rsidP="00893CE6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1EAC" w:rsidRPr="00217340" w:rsidRDefault="00651EAC" w:rsidP="00893CE6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675A" w:rsidRPr="00217340" w:rsidRDefault="00E9675A" w:rsidP="00893CE6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A0FEB" w:rsidTr="003429C8">
        <w:tc>
          <w:tcPr>
            <w:tcW w:w="4785" w:type="dxa"/>
            <w:shd w:val="clear" w:color="auto" w:fill="auto"/>
          </w:tcPr>
          <w:p w:rsidR="00154350" w:rsidRPr="00217340" w:rsidRDefault="0085101C" w:rsidP="00CC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генерального</w:t>
            </w:r>
            <w:r w:rsidR="00F07D77" w:rsidRPr="0021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54350" w:rsidRPr="00217340" w:rsidRDefault="0085101C" w:rsidP="00CC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Абаимов</w:t>
            </w:r>
          </w:p>
        </w:tc>
      </w:tr>
    </w:tbl>
    <w:p w:rsidR="006D2D30" w:rsidRPr="00BE337C" w:rsidRDefault="006D2D30" w:rsidP="006D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54350" w:rsidRDefault="00154350" w:rsidP="006D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75A" w:rsidRPr="00BE337C" w:rsidRDefault="00E9675A" w:rsidP="006D2D3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p w:rsidR="00217340" w:rsidRPr="00A01E60" w:rsidRDefault="00217340" w:rsidP="006D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6D2D30" w:rsidRPr="00217340" w:rsidRDefault="0085101C" w:rsidP="0089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Рассылается: ДУД, Абаимов В.М., </w:t>
      </w:r>
      <w:r w:rsidR="00407196"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Комиссаров </w:t>
      </w:r>
      <w:r w:rsidR="00E9675A"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И.С., Аликов К.Б., </w:t>
      </w:r>
      <w:proofErr w:type="spellStart"/>
      <w:r w:rsidR="00E9675A"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Дианов</w:t>
      </w:r>
      <w:proofErr w:type="spellEnd"/>
      <w:r w:rsidR="00E9675A"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r w:rsid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</w:t>
      </w:r>
      <w:r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D30" w:rsidRPr="006D2D30" w:rsidRDefault="0085101C" w:rsidP="0089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3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Воржев Н.В. 17-64</w:t>
      </w:r>
    </w:p>
    <w:p w:rsidR="006D2D30" w:rsidRPr="006D2D30" w:rsidRDefault="0085101C" w:rsidP="0089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3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Ващенко Я.Е. 14-74</w:t>
      </w:r>
    </w:p>
    <w:p w:rsidR="00154350" w:rsidRPr="00217340" w:rsidRDefault="0085101C" w:rsidP="002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Визы: Абаимов В.М., Шмаков И.В., </w:t>
      </w:r>
      <w:r w:rsidR="00407196" w:rsidRPr="002173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Комиссаров И.С., Аликов К.Б., </w:t>
      </w:r>
      <w:proofErr w:type="spellStart"/>
      <w:r w:rsidR="00407196" w:rsidRPr="002173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Дианов</w:t>
      </w:r>
      <w:proofErr w:type="spellEnd"/>
      <w:r w:rsidR="00407196" w:rsidRPr="002173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Л.В., </w:t>
      </w:r>
      <w:r w:rsidRPr="002173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Смагин С.В.</w:t>
      </w:r>
      <w:r w:rsidR="006927C3" w:rsidRPr="002173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="006927C3"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Усевич</w:t>
      </w:r>
      <w:proofErr w:type="spellEnd"/>
      <w:r w:rsidR="006927C3" w:rsidRPr="0021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="005C5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Аргунов Р.Ю.</w:t>
      </w:r>
    </w:p>
    <w:p w:rsidR="00154350" w:rsidRPr="006D2D30" w:rsidRDefault="0085101C" w:rsidP="0015435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приказу </w:t>
      </w:r>
    </w:p>
    <w:p w:rsidR="00154350" w:rsidRPr="006D2D30" w:rsidRDefault="0085101C" w:rsidP="0015435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Кавказ» </w:t>
      </w:r>
    </w:p>
    <w:p w:rsidR="00154350" w:rsidRPr="006D2D30" w:rsidRDefault="0085101C" w:rsidP="00154350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1E60"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</w:p>
    <w:p w:rsidR="00154350" w:rsidRDefault="00154350" w:rsidP="00154350"/>
    <w:p w:rsidR="00154350" w:rsidRDefault="00154350" w:rsidP="00154350"/>
    <w:p w:rsidR="00154350" w:rsidRDefault="00154350" w:rsidP="00154350"/>
    <w:p w:rsidR="00154350" w:rsidRDefault="00154350" w:rsidP="00154350"/>
    <w:p w:rsidR="00154350" w:rsidRDefault="00154350" w:rsidP="00154350"/>
    <w:p w:rsidR="00154350" w:rsidRDefault="00154350" w:rsidP="00154350"/>
    <w:p w:rsidR="00154350" w:rsidRDefault="00154350" w:rsidP="00154350"/>
    <w:p w:rsidR="00154350" w:rsidRPr="00893CE6" w:rsidRDefault="00154350" w:rsidP="00154350">
      <w:pPr>
        <w:rPr>
          <w:b/>
          <w:sz w:val="24"/>
        </w:rPr>
      </w:pPr>
    </w:p>
    <w:p w:rsidR="00154350" w:rsidRPr="006927C3" w:rsidRDefault="0085101C" w:rsidP="0015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r w:rsidRPr="0069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координационном совете по развитию инновационной деятельности</w:t>
      </w:r>
      <w:r w:rsidRPr="0069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ПАО «</w:t>
      </w:r>
      <w:proofErr w:type="spellStart"/>
      <w:r w:rsidRPr="0069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Россети</w:t>
      </w:r>
      <w:proofErr w:type="spellEnd"/>
      <w:r w:rsidRPr="00692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Северный Кавказ»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154350" w:rsidRDefault="00154350" w:rsidP="00154350">
      <w:pPr>
        <w:jc w:val="center"/>
      </w:pPr>
    </w:p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Pr="006D2D30" w:rsidRDefault="00154350" w:rsidP="00154350"/>
    <w:p w:rsidR="00154350" w:rsidRDefault="00154350" w:rsidP="00154350">
      <w:pPr>
        <w:jc w:val="center"/>
      </w:pPr>
    </w:p>
    <w:p w:rsidR="00154350" w:rsidRPr="00BE337C" w:rsidRDefault="00154350" w:rsidP="00154350">
      <w:pPr>
        <w:jc w:val="center"/>
      </w:pPr>
    </w:p>
    <w:p w:rsidR="00217340" w:rsidRPr="00217340" w:rsidRDefault="00217340" w:rsidP="00154350">
      <w:pPr>
        <w:jc w:val="center"/>
        <w:rPr>
          <w:sz w:val="6"/>
        </w:rPr>
      </w:pPr>
    </w:p>
    <w:p w:rsidR="00154350" w:rsidRPr="008F275B" w:rsidRDefault="0085101C" w:rsidP="00217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F275B">
        <w:rPr>
          <w:rFonts w:ascii="Times New Roman" w:hAnsi="Times New Roman" w:cs="Times New Roman"/>
          <w:sz w:val="28"/>
          <w:szCs w:val="26"/>
        </w:rPr>
        <w:t>Пятигорск</w:t>
      </w:r>
    </w:p>
    <w:p w:rsidR="00154350" w:rsidRPr="008F275B" w:rsidRDefault="0085101C" w:rsidP="00217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F275B">
        <w:rPr>
          <w:rFonts w:ascii="Times New Roman" w:hAnsi="Times New Roman" w:cs="Times New Roman"/>
          <w:sz w:val="28"/>
          <w:szCs w:val="26"/>
        </w:rPr>
        <w:t>2022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22"/>
      <w:bookmarkEnd w:id="4"/>
      <w:r w:rsidRPr="00BB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инновационной деятельности в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Кавказ»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внутренним документом ПАО «</w:t>
      </w:r>
      <w:proofErr w:type="spellStart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Кавказ» (далее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Общество) и определяет цели, задачи, компетенцию, порядок работы, взаимодействия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обеспечения деятельности комиссии </w:t>
      </w:r>
      <w:r w:rsidRPr="0064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инновационной деятельности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права, обязанности и ответственность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членов.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инновационной деятельности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217340"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17340"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коллегиальным рабочим органом Общества и не является органом управления и контроля Общества.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законодательством Российской Федерации, Уставом Общества и настоящим Положением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цели и задачи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Основной целью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Кавказ»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proofErr w:type="gramStart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развития инновационной деятельности.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проверка представленных документов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деятельности.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Э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и обоснование эффективности наиболее перспективных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проектов, а также принятие решения об их включении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 В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ыработка предложений и согласование механизмов, объемов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 </w:t>
      </w:r>
      <w:proofErr w:type="gramStart"/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персонала  по  направлению</w:t>
      </w:r>
      <w:proofErr w:type="gramEnd"/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инновационной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перед утверждением внутренних методических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О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 работы  системы  защиты  интеллектуальной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собственности;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Итоги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задач, указанных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2.2 настоящего Положения, представляются генеральному директору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ПАО «</w:t>
      </w:r>
      <w:proofErr w:type="spellStart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Кавказ»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Состав </w:t>
      </w:r>
      <w:r w:rsidRPr="0022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154350" w:rsidRPr="00794BF2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9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79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Права, обязанности и ответственность членов </w:t>
      </w:r>
      <w:r w:rsidRPr="0022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Члены </w:t>
      </w:r>
      <w:r w:rsidRPr="005B35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вправе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 Вносить предложения о созыве внеочередного заседания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 Вносить предложения по повестке дня и порядку проведения заседания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 Представлять материалы и документы на заседания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вносить предложения об изменениях и дополнениях проектов документов, рассматриваемых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 Принимать участие в голосовании на заседаниях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собственной независимой сформированной </w:t>
      </w:r>
      <w:r w:rsidR="002173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аргументированной позицией, направленной на принятие обоснованных, качественных и взвешенных решений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 Получать в установленном порядке необходимую информацию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структурных подразделений Общества, других 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коллегиальных рабочих органов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4.2. Члены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 Участвовать в заседаниях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выработке решений.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 В случае невозможности личного участия в заседаниях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сообщать об этом председателю </w:t>
      </w:r>
      <w:r w:rsidRPr="005B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позднее, чем 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два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рабочий день </w:t>
      </w:r>
      <w:r w:rsidR="002173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намеченной даты проведения заседания.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 Выполнять решения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Члены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невыполнение обязанностей, установленных настоящим Положением.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Председатель вправе: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 Созывать заседания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6B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определять дату, место, время, форму и повестку проведения заседаний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B66B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 Определять порядок и ход проведения 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заседаний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Приглашать на заседания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представителей структурных подразделений Общества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 Общества, управляемых Обществ, представителей других организаций и физических лиц.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 Обеспечивать контроль исполнения решений,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 Осуществлять </w:t>
      </w:r>
      <w:proofErr w:type="gramStart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и планов работ по достижению основных целей и реализации задач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 Выполнять иные функции в рамках осуществления общего руководства деятельностью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Председатель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 Утверждать повестку дня заседаний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 Объявлять заседание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правомочным или выносить решение о его переносе из-за отсутствия необходимого количества членов (кворума).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 Подписывать протоколы заседаний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 Председатель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несоответствие организации работы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порядку, установленному настоящим Положением. </w:t>
      </w:r>
    </w:p>
    <w:p w:rsidR="00154350" w:rsidRPr="002A7CE2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Секретарь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получать в установленном порядке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председателя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членов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подразделений Общества, других коллегиальных рабочих органов Общества документы, необходимые для работы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2A7CE2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Секретарь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 </w:t>
      </w:r>
    </w:p>
    <w:p w:rsidR="00154350" w:rsidRPr="002A7CE2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4.8.1. Уведомлять в установленные сроки членов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сроках заседаний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2A7CE2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4.8.2. Готовить и в установленном порядке рассылать членам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лицам по указанию председателя </w:t>
      </w:r>
      <w:r w:rsidRPr="009D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необходимые </w:t>
      </w:r>
      <w:r w:rsidR="009D2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2A7CE2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4.8.3. Вести стенограммы и оформлять протоколы заседаний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2A7CE2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4.8.4. Выполнять иные действия организационно-технического характера для обеспечения работы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Секретарь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2A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невыполнение обязанностей, установленных настоящим Положением.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Порядок работы </w:t>
      </w:r>
      <w:r w:rsidRPr="0022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Принятие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в соответствии с его компетенцией осуществляется на заседаниях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инициативе председателя Комиссии, в том числе по предложению членов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в форме: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совместного присутствия 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видеоконференцсвязи;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заочного голосования 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очно-заочного голосования - в форме совместного присутствия 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от отсутствующих 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оформленного письменного мнения по вопросам повестки дня заседания.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В случае невозможности лично принять участие в заседании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направить (по факсимильной связи, по электронной почте) председателю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рабочих дня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намеченной даты проведения заседания, письменное мнение по вопросам повестки дня заседания.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Повестка дня очередного заседания формируется и утверждается председателем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три рабочих дня до даты очередного 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Утвержденная повестка дня направляется членам Комиссии и иным лицам председателем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ее подписания председателем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Кворум для проведения 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более половины от общего числа 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B66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Советом</w:t>
      </w:r>
      <w:r w:rsidRPr="00BB66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производится в форме открытого голосования; при этом каждый член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председателя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обладает одним голосом.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Решения принимаются простым большинством голосов 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присутствующих на заседании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предоставивших письменные мнения по вопросам повестки дня 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равенства голосов голос председателя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решающим.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 Регламент обсуждения на заседании вопросов повестки дня принимается членами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председателя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Протокол 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оформляется секретарем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и утверждается председателем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Подписанные протоколы регис</w:t>
      </w:r>
      <w:r w:rsidR="00BE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трируются в соответствии с п. 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раздела II Инструкции </w:t>
      </w:r>
      <w:r w:rsidR="009D2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делопроизводству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ПАО «</w:t>
      </w:r>
      <w:proofErr w:type="spellStart"/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Кавказ», утвержденной приказом ПАО «</w:t>
      </w:r>
      <w:proofErr w:type="spellStart"/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Кавказ</w:t>
      </w:r>
      <w:r w:rsidR="0042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24.12.2021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 (в редакции приказа от 31.08.2022 № 385)</w:t>
      </w:r>
      <w:r w:rsidRPr="004E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Особое мнение члена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оформлено </w:t>
      </w:r>
      <w:r w:rsidR="009D2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подписано подавшим его членом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приложено </w:t>
      </w:r>
      <w:r w:rsidR="009D2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заседания 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 Взаимодействие </w:t>
      </w:r>
      <w:r w:rsidRPr="0022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223FF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взаимодействует: </w:t>
      </w:r>
    </w:p>
    <w:p w:rsidR="00154350" w:rsidRPr="00BB66BF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 С работниками структурных и обособленных подразделений Общества и ДЗО Общества, членами других коллегиальных рабочих органов Общества - в порядке, установленном законодательством Российской Федерации, Уставом Общества и уставами ДЗО Общества, внутренними документами и локальными нормативными актами Общества и ДЗО 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Общества. </w:t>
      </w:r>
    </w:p>
    <w:p w:rsidR="00154350" w:rsidRDefault="0085101C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 С органами государственной власти Российской Федерации, иными юридическими и физическими лицами </w:t>
      </w:r>
      <w:r w:rsidR="009D2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Уставом Общества, внутренними документами и локальными нормативными актами Общества.</w:t>
      </w:r>
    </w:p>
    <w:p w:rsidR="009D2A57" w:rsidRDefault="009D2A57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57" w:rsidRDefault="009D2A57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57" w:rsidRPr="00BB66BF" w:rsidRDefault="009D2A57" w:rsidP="001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57" w:rsidRDefault="0085101C" w:rsidP="009D2A57">
      <w:pPr>
        <w:tabs>
          <w:tab w:val="left" w:pos="3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50" w:rsidRPr="009D2A57" w:rsidRDefault="0085101C" w:rsidP="009D2A57">
      <w:pPr>
        <w:tabs>
          <w:tab w:val="left" w:pos="3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– главный инженер                                                           В.М. Абаимов</w:t>
      </w:r>
    </w:p>
    <w:p w:rsidR="00154350" w:rsidRDefault="0085101C" w:rsidP="00154350">
      <w:r>
        <w:br w:type="page"/>
      </w:r>
    </w:p>
    <w:p w:rsidR="00154350" w:rsidRPr="006D2D30" w:rsidRDefault="0085101C" w:rsidP="0015435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154350" w:rsidRPr="006D2D30" w:rsidRDefault="0085101C" w:rsidP="0015435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Кавказ» </w:t>
      </w:r>
    </w:p>
    <w:p w:rsidR="00A01E60" w:rsidRPr="006D2D30" w:rsidRDefault="00A01E60" w:rsidP="00A01E60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30.11.2022 </w:t>
      </w:r>
      <w:r w:rsidRPr="006D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</w:p>
    <w:p w:rsidR="00154350" w:rsidRDefault="00154350" w:rsidP="00154350"/>
    <w:p w:rsidR="00154350" w:rsidRDefault="0085101C" w:rsidP="0015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3B6C8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к</w:t>
      </w:r>
      <w:r w:rsidRPr="003B6C8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оординационного совета по развитию инновационной</w:t>
      </w:r>
      <w:r w:rsidRPr="003B6C8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br/>
        <w:t>деятельности в ПАО «</w:t>
      </w:r>
      <w:proofErr w:type="spellStart"/>
      <w:r w:rsidRPr="003B6C8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Россети</w:t>
      </w:r>
      <w:proofErr w:type="spellEnd"/>
      <w:r w:rsidRPr="003B6C8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Северный Кавказ»</w:t>
      </w:r>
    </w:p>
    <w:p w:rsidR="00154350" w:rsidRPr="003B6C85" w:rsidRDefault="00154350" w:rsidP="0015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671"/>
        <w:gridCol w:w="305"/>
        <w:gridCol w:w="6096"/>
      </w:tblGrid>
      <w:tr w:rsidR="00DA0FEB" w:rsidTr="00CC2F6F">
        <w:trPr>
          <w:trHeight w:hRule="exact" w:val="655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Абаимов В.М.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42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ервый заместитель генерального директора </w:t>
            </w:r>
            <w:r w:rsidR="009D2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42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инженер, руководитель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A0FEB" w:rsidTr="00BE337C">
        <w:trPr>
          <w:trHeight w:hRule="exact" w:val="1615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Бахмудов С.С.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tabs>
                <w:tab w:val="left" w:pos="2232"/>
                <w:tab w:val="left" w:pos="48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BE337C">
            <w:pPr>
              <w:widowControl w:val="0"/>
              <w:tabs>
                <w:tab w:val="left" w:pos="2232"/>
                <w:tab w:val="left" w:pos="4878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аместитель главного инженера по оперативно-технологическому и ситуационному управлению</w:t>
            </w:r>
            <w:r w:rsidR="009D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Службы оперативно-технологического и ситуационного управления, </w:t>
            </w:r>
            <w:r w:rsidR="00BE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заместитель руководителя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CC2F6F">
        <w:trPr>
          <w:trHeight w:hRule="exact" w:val="698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Комиссаров И.С.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инвестиционной деятельности, 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CC2F6F">
        <w:trPr>
          <w:trHeight w:hRule="exact" w:val="722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Кубатиев Р.Б.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Pr="003429C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учета электроэнергии </w:t>
            </w:r>
            <w:r w:rsidR="009D2A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C8">
              <w:rPr>
                <w:rFonts w:ascii="Times New Roman" w:hAnsi="Times New Roman" w:cs="Times New Roman"/>
                <w:sz w:val="28"/>
                <w:szCs w:val="28"/>
              </w:rPr>
              <w:t>и энергосбережения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CC2F6F">
        <w:trPr>
          <w:trHeight w:hRule="exact" w:val="704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Степанищев В.В.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Департамента капитального строительства</w:t>
            </w:r>
            <w:r w:rsidR="009D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CC2F6F">
        <w:trPr>
          <w:trHeight w:hRule="exact" w:val="991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Цупило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-З</w:t>
            </w:r>
            <w:proofErr w:type="gramEnd"/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Д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епартаме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нта управления 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персоналом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 организационного проектирования, 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9D2A57">
        <w:trPr>
          <w:trHeight w:hRule="exact" w:val="318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Дайкер А.О.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Д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епартамента экономики, 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CC2F6F">
        <w:trPr>
          <w:trHeight w:hRule="exact" w:val="612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Тер-Григорьянц А.Е.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Д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епартамента корпоративных </w:t>
            </w:r>
            <w:r w:rsidR="009D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 технологических АСУ, 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BE337C">
        <w:trPr>
          <w:trHeight w:hRule="exact" w:val="1328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Харебов О.А.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Д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епартамента технического перевооружения и реконструкции, обслуживания и ремонта объектов электросетевого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CC2F6F">
        <w:trPr>
          <w:trHeight w:hRule="exact" w:val="719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Мамтов</w:t>
            </w:r>
            <w:proofErr w:type="spellEnd"/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Х.И.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епартамента логистики и МТО, член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A0FEB" w:rsidTr="00CC2F6F">
        <w:trPr>
          <w:trHeight w:hRule="exact" w:val="984"/>
        </w:trPr>
        <w:tc>
          <w:tcPr>
            <w:tcW w:w="43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2671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Ващенко Я.Е.</w:t>
            </w:r>
          </w:p>
        </w:tc>
        <w:tc>
          <w:tcPr>
            <w:tcW w:w="305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096" w:type="dxa"/>
            <w:shd w:val="clear" w:color="auto" w:fill="FFFFFF"/>
          </w:tcPr>
          <w:p w:rsidR="00154350" w:rsidRPr="003429C8" w:rsidRDefault="0085101C" w:rsidP="00CC2F6F">
            <w:pPr>
              <w:widowControl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34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епартамента технологического развития и инноваций, секретарь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154350" w:rsidRDefault="00154350" w:rsidP="00154350"/>
    <w:p w:rsidR="00154350" w:rsidRDefault="00154350" w:rsidP="00154350"/>
    <w:p w:rsidR="00154350" w:rsidRDefault="0085101C" w:rsidP="00154350">
      <w:pPr>
        <w:tabs>
          <w:tab w:val="left" w:pos="3814"/>
        </w:tabs>
      </w:pPr>
      <w:r>
        <w:tab/>
      </w:r>
    </w:p>
    <w:p w:rsidR="00154350" w:rsidRDefault="00154350" w:rsidP="00154350">
      <w:pPr>
        <w:tabs>
          <w:tab w:val="left" w:pos="3814"/>
        </w:tabs>
      </w:pPr>
    </w:p>
    <w:p w:rsidR="002A39B3" w:rsidRPr="002A39B3" w:rsidRDefault="002A39B3" w:rsidP="00154350">
      <w:pPr>
        <w:spacing w:after="0" w:line="240" w:lineRule="auto"/>
        <w:ind w:left="5529"/>
      </w:pPr>
    </w:p>
    <w:sectPr w:rsidR="002A39B3" w:rsidRPr="002A39B3" w:rsidSect="00E528F7">
      <w:headerReference w:type="default" r:id="rId10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79" w:rsidRDefault="004D5C79">
      <w:pPr>
        <w:spacing w:after="0" w:line="240" w:lineRule="auto"/>
      </w:pPr>
      <w:r>
        <w:separator/>
      </w:r>
    </w:p>
  </w:endnote>
  <w:endnote w:type="continuationSeparator" w:id="0">
    <w:p w:rsidR="004D5C79" w:rsidRDefault="004D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79" w:rsidRDefault="004D5C79">
      <w:pPr>
        <w:spacing w:after="0" w:line="240" w:lineRule="auto"/>
      </w:pPr>
      <w:r>
        <w:separator/>
      </w:r>
    </w:p>
  </w:footnote>
  <w:footnote w:type="continuationSeparator" w:id="0">
    <w:p w:rsidR="004D5C79" w:rsidRDefault="004D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617074"/>
      <w:docPartObj>
        <w:docPartGallery w:val="Page Numbers (Top of Page)"/>
        <w:docPartUnique/>
      </w:docPartObj>
    </w:sdtPr>
    <w:sdtEndPr/>
    <w:sdtContent>
      <w:p w:rsidR="00D829CB" w:rsidRDefault="00851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32">
          <w:rPr>
            <w:noProof/>
          </w:rPr>
          <w:t>7</w:t>
        </w:r>
        <w:r>
          <w:fldChar w:fldCharType="end"/>
        </w:r>
      </w:p>
    </w:sdtContent>
  </w:sdt>
  <w:p w:rsidR="00907E44" w:rsidRDefault="00907E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47B"/>
    <w:multiLevelType w:val="hybridMultilevel"/>
    <w:tmpl w:val="3BC443E0"/>
    <w:lvl w:ilvl="0" w:tplc="F27AB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83EA7BE">
      <w:start w:val="1"/>
      <w:numFmt w:val="lowerLetter"/>
      <w:lvlText w:val="%2."/>
      <w:lvlJc w:val="left"/>
      <w:pPr>
        <w:ind w:left="1778" w:hanging="360"/>
      </w:pPr>
    </w:lvl>
    <w:lvl w:ilvl="2" w:tplc="A972FA32" w:tentative="1">
      <w:start w:val="1"/>
      <w:numFmt w:val="lowerRoman"/>
      <w:lvlText w:val="%3."/>
      <w:lvlJc w:val="right"/>
      <w:pPr>
        <w:ind w:left="2160" w:hanging="180"/>
      </w:pPr>
    </w:lvl>
    <w:lvl w:ilvl="3" w:tplc="E0640D10" w:tentative="1">
      <w:start w:val="1"/>
      <w:numFmt w:val="decimal"/>
      <w:lvlText w:val="%4."/>
      <w:lvlJc w:val="left"/>
      <w:pPr>
        <w:ind w:left="2880" w:hanging="360"/>
      </w:pPr>
    </w:lvl>
    <w:lvl w:ilvl="4" w:tplc="902C5DE2" w:tentative="1">
      <w:start w:val="1"/>
      <w:numFmt w:val="lowerLetter"/>
      <w:lvlText w:val="%5."/>
      <w:lvlJc w:val="left"/>
      <w:pPr>
        <w:ind w:left="3600" w:hanging="360"/>
      </w:pPr>
    </w:lvl>
    <w:lvl w:ilvl="5" w:tplc="03CE7058" w:tentative="1">
      <w:start w:val="1"/>
      <w:numFmt w:val="lowerRoman"/>
      <w:lvlText w:val="%6."/>
      <w:lvlJc w:val="right"/>
      <w:pPr>
        <w:ind w:left="4320" w:hanging="180"/>
      </w:pPr>
    </w:lvl>
    <w:lvl w:ilvl="6" w:tplc="4A52AE68" w:tentative="1">
      <w:start w:val="1"/>
      <w:numFmt w:val="decimal"/>
      <w:lvlText w:val="%7."/>
      <w:lvlJc w:val="left"/>
      <w:pPr>
        <w:ind w:left="5040" w:hanging="360"/>
      </w:pPr>
    </w:lvl>
    <w:lvl w:ilvl="7" w:tplc="507E83A6" w:tentative="1">
      <w:start w:val="1"/>
      <w:numFmt w:val="lowerLetter"/>
      <w:lvlText w:val="%8."/>
      <w:lvlJc w:val="left"/>
      <w:pPr>
        <w:ind w:left="5760" w:hanging="360"/>
      </w:pPr>
    </w:lvl>
    <w:lvl w:ilvl="8" w:tplc="F6EE9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0E3"/>
    <w:multiLevelType w:val="multilevel"/>
    <w:tmpl w:val="01383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40E31"/>
    <w:multiLevelType w:val="multilevel"/>
    <w:tmpl w:val="606693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238C6364"/>
    <w:multiLevelType w:val="multilevel"/>
    <w:tmpl w:val="7D4C40B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959D5"/>
    <w:multiLevelType w:val="multilevel"/>
    <w:tmpl w:val="ECB8F0A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A2803"/>
    <w:multiLevelType w:val="hybridMultilevel"/>
    <w:tmpl w:val="7ECE0ADA"/>
    <w:lvl w:ilvl="0" w:tplc="D062C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AEE7C0" w:tentative="1">
      <w:start w:val="1"/>
      <w:numFmt w:val="lowerLetter"/>
      <w:lvlText w:val="%2."/>
      <w:lvlJc w:val="left"/>
      <w:pPr>
        <w:ind w:left="1789" w:hanging="360"/>
      </w:pPr>
    </w:lvl>
    <w:lvl w:ilvl="2" w:tplc="39829C1A" w:tentative="1">
      <w:start w:val="1"/>
      <w:numFmt w:val="lowerRoman"/>
      <w:lvlText w:val="%3."/>
      <w:lvlJc w:val="right"/>
      <w:pPr>
        <w:ind w:left="2509" w:hanging="180"/>
      </w:pPr>
    </w:lvl>
    <w:lvl w:ilvl="3" w:tplc="30E06E88" w:tentative="1">
      <w:start w:val="1"/>
      <w:numFmt w:val="decimal"/>
      <w:lvlText w:val="%4."/>
      <w:lvlJc w:val="left"/>
      <w:pPr>
        <w:ind w:left="3229" w:hanging="360"/>
      </w:pPr>
    </w:lvl>
    <w:lvl w:ilvl="4" w:tplc="BDDEA516" w:tentative="1">
      <w:start w:val="1"/>
      <w:numFmt w:val="lowerLetter"/>
      <w:lvlText w:val="%5."/>
      <w:lvlJc w:val="left"/>
      <w:pPr>
        <w:ind w:left="3949" w:hanging="360"/>
      </w:pPr>
    </w:lvl>
    <w:lvl w:ilvl="5" w:tplc="A648C9AC" w:tentative="1">
      <w:start w:val="1"/>
      <w:numFmt w:val="lowerRoman"/>
      <w:lvlText w:val="%6."/>
      <w:lvlJc w:val="right"/>
      <w:pPr>
        <w:ind w:left="4669" w:hanging="180"/>
      </w:pPr>
    </w:lvl>
    <w:lvl w:ilvl="6" w:tplc="8716CB5A" w:tentative="1">
      <w:start w:val="1"/>
      <w:numFmt w:val="decimal"/>
      <w:lvlText w:val="%7."/>
      <w:lvlJc w:val="left"/>
      <w:pPr>
        <w:ind w:left="5389" w:hanging="360"/>
      </w:pPr>
    </w:lvl>
    <w:lvl w:ilvl="7" w:tplc="FA4A98A0" w:tentative="1">
      <w:start w:val="1"/>
      <w:numFmt w:val="lowerLetter"/>
      <w:lvlText w:val="%8."/>
      <w:lvlJc w:val="left"/>
      <w:pPr>
        <w:ind w:left="6109" w:hanging="360"/>
      </w:pPr>
    </w:lvl>
    <w:lvl w:ilvl="8" w:tplc="BF78ED2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EC2F0D"/>
    <w:multiLevelType w:val="multilevel"/>
    <w:tmpl w:val="874A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434A9"/>
    <w:multiLevelType w:val="multilevel"/>
    <w:tmpl w:val="E878CB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D74BD"/>
    <w:multiLevelType w:val="hybridMultilevel"/>
    <w:tmpl w:val="1A84C3A6"/>
    <w:lvl w:ilvl="0" w:tplc="5E8A6A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4C2990E" w:tentative="1">
      <w:start w:val="1"/>
      <w:numFmt w:val="lowerLetter"/>
      <w:lvlText w:val="%2."/>
      <w:lvlJc w:val="left"/>
      <w:pPr>
        <w:ind w:left="1789" w:hanging="360"/>
      </w:pPr>
    </w:lvl>
    <w:lvl w:ilvl="2" w:tplc="53B47046" w:tentative="1">
      <w:start w:val="1"/>
      <w:numFmt w:val="lowerRoman"/>
      <w:lvlText w:val="%3."/>
      <w:lvlJc w:val="right"/>
      <w:pPr>
        <w:ind w:left="2509" w:hanging="180"/>
      </w:pPr>
    </w:lvl>
    <w:lvl w:ilvl="3" w:tplc="A0F44288" w:tentative="1">
      <w:start w:val="1"/>
      <w:numFmt w:val="decimal"/>
      <w:lvlText w:val="%4."/>
      <w:lvlJc w:val="left"/>
      <w:pPr>
        <w:ind w:left="3229" w:hanging="360"/>
      </w:pPr>
    </w:lvl>
    <w:lvl w:ilvl="4" w:tplc="E98E8F18" w:tentative="1">
      <w:start w:val="1"/>
      <w:numFmt w:val="lowerLetter"/>
      <w:lvlText w:val="%5."/>
      <w:lvlJc w:val="left"/>
      <w:pPr>
        <w:ind w:left="3949" w:hanging="360"/>
      </w:pPr>
    </w:lvl>
    <w:lvl w:ilvl="5" w:tplc="2800F03C" w:tentative="1">
      <w:start w:val="1"/>
      <w:numFmt w:val="lowerRoman"/>
      <w:lvlText w:val="%6."/>
      <w:lvlJc w:val="right"/>
      <w:pPr>
        <w:ind w:left="4669" w:hanging="180"/>
      </w:pPr>
    </w:lvl>
    <w:lvl w:ilvl="6" w:tplc="AC2E1562" w:tentative="1">
      <w:start w:val="1"/>
      <w:numFmt w:val="decimal"/>
      <w:lvlText w:val="%7."/>
      <w:lvlJc w:val="left"/>
      <w:pPr>
        <w:ind w:left="5389" w:hanging="360"/>
      </w:pPr>
    </w:lvl>
    <w:lvl w:ilvl="7" w:tplc="A21A4D7C" w:tentative="1">
      <w:start w:val="1"/>
      <w:numFmt w:val="lowerLetter"/>
      <w:lvlText w:val="%8."/>
      <w:lvlJc w:val="left"/>
      <w:pPr>
        <w:ind w:left="6109" w:hanging="360"/>
      </w:pPr>
    </w:lvl>
    <w:lvl w:ilvl="8" w:tplc="1FC065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F4F92"/>
    <w:multiLevelType w:val="multilevel"/>
    <w:tmpl w:val="8EB8C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E7A9A"/>
    <w:multiLevelType w:val="multilevel"/>
    <w:tmpl w:val="861ED4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1">
    <w:nsid w:val="52AC5F73"/>
    <w:multiLevelType w:val="multilevel"/>
    <w:tmpl w:val="ED905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6084002B"/>
    <w:multiLevelType w:val="multilevel"/>
    <w:tmpl w:val="1E60D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5B61873"/>
    <w:multiLevelType w:val="multilevel"/>
    <w:tmpl w:val="606693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7B203FF9"/>
    <w:multiLevelType w:val="multilevel"/>
    <w:tmpl w:val="DAB8662C"/>
    <w:lvl w:ilvl="0">
      <w:start w:val="2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0"/>
    <w:rsid w:val="0000755F"/>
    <w:rsid w:val="0001075A"/>
    <w:rsid w:val="00044A36"/>
    <w:rsid w:val="00045323"/>
    <w:rsid w:val="00090A1B"/>
    <w:rsid w:val="000B7B77"/>
    <w:rsid w:val="00114754"/>
    <w:rsid w:val="0011669A"/>
    <w:rsid w:val="00120962"/>
    <w:rsid w:val="00143B32"/>
    <w:rsid w:val="00154350"/>
    <w:rsid w:val="00195115"/>
    <w:rsid w:val="001B2218"/>
    <w:rsid w:val="001C2ED5"/>
    <w:rsid w:val="001D4662"/>
    <w:rsid w:val="00205FB3"/>
    <w:rsid w:val="00217340"/>
    <w:rsid w:val="00221944"/>
    <w:rsid w:val="00223FFE"/>
    <w:rsid w:val="00271D9D"/>
    <w:rsid w:val="00284D3A"/>
    <w:rsid w:val="002A39B3"/>
    <w:rsid w:val="002A7CE2"/>
    <w:rsid w:val="002B4D80"/>
    <w:rsid w:val="002D13B1"/>
    <w:rsid w:val="002F1488"/>
    <w:rsid w:val="002F1B42"/>
    <w:rsid w:val="002F37C6"/>
    <w:rsid w:val="0032127C"/>
    <w:rsid w:val="003429C8"/>
    <w:rsid w:val="003901C3"/>
    <w:rsid w:val="003B6C85"/>
    <w:rsid w:val="003B780E"/>
    <w:rsid w:val="003F5560"/>
    <w:rsid w:val="00407196"/>
    <w:rsid w:val="00422987"/>
    <w:rsid w:val="00424052"/>
    <w:rsid w:val="00425E9F"/>
    <w:rsid w:val="00426D46"/>
    <w:rsid w:val="0044500A"/>
    <w:rsid w:val="0045375E"/>
    <w:rsid w:val="004B0F98"/>
    <w:rsid w:val="004C465B"/>
    <w:rsid w:val="004D5C79"/>
    <w:rsid w:val="004E5ED1"/>
    <w:rsid w:val="00531D69"/>
    <w:rsid w:val="00542445"/>
    <w:rsid w:val="005609DF"/>
    <w:rsid w:val="005613BD"/>
    <w:rsid w:val="0057545E"/>
    <w:rsid w:val="00591BDF"/>
    <w:rsid w:val="00592C40"/>
    <w:rsid w:val="005B350B"/>
    <w:rsid w:val="005C5445"/>
    <w:rsid w:val="005F287C"/>
    <w:rsid w:val="00626922"/>
    <w:rsid w:val="00631780"/>
    <w:rsid w:val="00643F93"/>
    <w:rsid w:val="00651EAC"/>
    <w:rsid w:val="00683889"/>
    <w:rsid w:val="006927C3"/>
    <w:rsid w:val="006979C6"/>
    <w:rsid w:val="006A53A3"/>
    <w:rsid w:val="006D2D30"/>
    <w:rsid w:val="006E5960"/>
    <w:rsid w:val="007135AD"/>
    <w:rsid w:val="00716A3C"/>
    <w:rsid w:val="00734D74"/>
    <w:rsid w:val="00755442"/>
    <w:rsid w:val="00785828"/>
    <w:rsid w:val="00785C44"/>
    <w:rsid w:val="00792D3E"/>
    <w:rsid w:val="00794BF2"/>
    <w:rsid w:val="007F7DBA"/>
    <w:rsid w:val="00810E61"/>
    <w:rsid w:val="00813D29"/>
    <w:rsid w:val="00827B1A"/>
    <w:rsid w:val="0085101C"/>
    <w:rsid w:val="008606F7"/>
    <w:rsid w:val="00863563"/>
    <w:rsid w:val="00863A02"/>
    <w:rsid w:val="0087449D"/>
    <w:rsid w:val="00876E27"/>
    <w:rsid w:val="00886580"/>
    <w:rsid w:val="00887AC7"/>
    <w:rsid w:val="00893CE6"/>
    <w:rsid w:val="008C63A5"/>
    <w:rsid w:val="008E4383"/>
    <w:rsid w:val="008F275B"/>
    <w:rsid w:val="009024CF"/>
    <w:rsid w:val="00907E44"/>
    <w:rsid w:val="00920E39"/>
    <w:rsid w:val="00934AAE"/>
    <w:rsid w:val="009422B5"/>
    <w:rsid w:val="00971CDD"/>
    <w:rsid w:val="00990EA5"/>
    <w:rsid w:val="009968F6"/>
    <w:rsid w:val="009D2A57"/>
    <w:rsid w:val="009D4E12"/>
    <w:rsid w:val="009D60BB"/>
    <w:rsid w:val="009E2436"/>
    <w:rsid w:val="009F4432"/>
    <w:rsid w:val="00A01E60"/>
    <w:rsid w:val="00A16851"/>
    <w:rsid w:val="00A27FB5"/>
    <w:rsid w:val="00A34E44"/>
    <w:rsid w:val="00A36B6F"/>
    <w:rsid w:val="00A50728"/>
    <w:rsid w:val="00A62B58"/>
    <w:rsid w:val="00A647B5"/>
    <w:rsid w:val="00A71B1F"/>
    <w:rsid w:val="00A8545D"/>
    <w:rsid w:val="00AB14F2"/>
    <w:rsid w:val="00AC4CA9"/>
    <w:rsid w:val="00AE2BC4"/>
    <w:rsid w:val="00AF13E0"/>
    <w:rsid w:val="00AF3EF5"/>
    <w:rsid w:val="00B058E8"/>
    <w:rsid w:val="00B20956"/>
    <w:rsid w:val="00B36EAA"/>
    <w:rsid w:val="00B370A8"/>
    <w:rsid w:val="00B50457"/>
    <w:rsid w:val="00B644A1"/>
    <w:rsid w:val="00B774F7"/>
    <w:rsid w:val="00B94173"/>
    <w:rsid w:val="00BA20E8"/>
    <w:rsid w:val="00BB66BF"/>
    <w:rsid w:val="00BE1CE9"/>
    <w:rsid w:val="00BE337C"/>
    <w:rsid w:val="00BE6073"/>
    <w:rsid w:val="00BF5A67"/>
    <w:rsid w:val="00C2090D"/>
    <w:rsid w:val="00C315C2"/>
    <w:rsid w:val="00C37852"/>
    <w:rsid w:val="00C95865"/>
    <w:rsid w:val="00CC2F6F"/>
    <w:rsid w:val="00CF335D"/>
    <w:rsid w:val="00D041E9"/>
    <w:rsid w:val="00D10E04"/>
    <w:rsid w:val="00D32A49"/>
    <w:rsid w:val="00D829CB"/>
    <w:rsid w:val="00DA0FEB"/>
    <w:rsid w:val="00DA5733"/>
    <w:rsid w:val="00DC6E43"/>
    <w:rsid w:val="00DD71D1"/>
    <w:rsid w:val="00DE77AE"/>
    <w:rsid w:val="00DF5255"/>
    <w:rsid w:val="00E04E97"/>
    <w:rsid w:val="00E05213"/>
    <w:rsid w:val="00E156F9"/>
    <w:rsid w:val="00E16F20"/>
    <w:rsid w:val="00E46416"/>
    <w:rsid w:val="00E528F7"/>
    <w:rsid w:val="00E63E2A"/>
    <w:rsid w:val="00E73F8F"/>
    <w:rsid w:val="00E82D7F"/>
    <w:rsid w:val="00E9675A"/>
    <w:rsid w:val="00EB07F5"/>
    <w:rsid w:val="00EC235C"/>
    <w:rsid w:val="00ED489F"/>
    <w:rsid w:val="00EE35CB"/>
    <w:rsid w:val="00F07D77"/>
    <w:rsid w:val="00F12F44"/>
    <w:rsid w:val="00F13EAB"/>
    <w:rsid w:val="00F56706"/>
    <w:rsid w:val="00F966E2"/>
    <w:rsid w:val="00FB1671"/>
    <w:rsid w:val="00FC5A23"/>
    <w:rsid w:val="00FD28BD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3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D2D3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D2D3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EE35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EE35CB"/>
    <w:pPr>
      <w:widowControl w:val="0"/>
      <w:spacing w:after="2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EE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5A"/>
  </w:style>
  <w:style w:type="paragraph" w:styleId="a9">
    <w:name w:val="footer"/>
    <w:basedOn w:val="a"/>
    <w:link w:val="aa"/>
    <w:uiPriority w:val="99"/>
    <w:unhideWhenUsed/>
    <w:rsid w:val="0001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5A"/>
  </w:style>
  <w:style w:type="paragraph" w:styleId="ab">
    <w:name w:val="List Paragraph"/>
    <w:basedOn w:val="a"/>
    <w:uiPriority w:val="34"/>
    <w:qFormat/>
    <w:rsid w:val="00B36EAA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FC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3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D2D3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D2D3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EE35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EE35CB"/>
    <w:pPr>
      <w:widowControl w:val="0"/>
      <w:spacing w:after="2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EE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5A"/>
  </w:style>
  <w:style w:type="paragraph" w:styleId="a9">
    <w:name w:val="footer"/>
    <w:basedOn w:val="a"/>
    <w:link w:val="aa"/>
    <w:uiPriority w:val="99"/>
    <w:unhideWhenUsed/>
    <w:rsid w:val="0001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5A"/>
  </w:style>
  <w:style w:type="paragraph" w:styleId="ab">
    <w:name w:val="List Paragraph"/>
    <w:basedOn w:val="a"/>
    <w:uiPriority w:val="34"/>
    <w:qFormat/>
    <w:rsid w:val="00B36EAA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FC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1711-1DD9-4E72-B8EA-7100154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rosseti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Янина Евгеньевна</dc:creator>
  <cp:lastModifiedBy>Ващенко Янина Евгеньевна</cp:lastModifiedBy>
  <cp:revision>2</cp:revision>
  <cp:lastPrinted>2022-12-27T07:10:00Z</cp:lastPrinted>
  <dcterms:created xsi:type="dcterms:W3CDTF">2023-01-18T08:00:00Z</dcterms:created>
  <dcterms:modified xsi:type="dcterms:W3CDTF">2023-01-18T08:00:00Z</dcterms:modified>
</cp:coreProperties>
</file>